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29693" w14:textId="73559740" w:rsidR="00CC4A25" w:rsidRPr="003D7994" w:rsidRDefault="00000000">
      <w:pPr>
        <w:pStyle w:val="berschrift1"/>
        <w:numPr>
          <w:ilvl w:val="0"/>
          <w:numId w:val="1"/>
        </w:numPr>
        <w:rPr>
          <w:lang w:val="en-GB"/>
        </w:rPr>
      </w:pPr>
      <w:r w:rsidRPr="003D7994">
        <w:rPr>
          <w:lang w:val="en-GB"/>
        </w:rPr>
        <w:t xml:space="preserve">2. In Vigilia Nativitatis Domini ad </w:t>
      </w:r>
      <w:r w:rsidR="004D6D59">
        <w:rPr>
          <w:lang w:val="en-GB"/>
        </w:rPr>
        <w:t>V</w:t>
      </w:r>
      <w:r w:rsidRPr="003D7994">
        <w:rPr>
          <w:lang w:val="en-GB"/>
        </w:rPr>
        <w:t>esper</w:t>
      </w:r>
      <w:r w:rsidR="001C550C" w:rsidRPr="003D7994">
        <w:rPr>
          <w:lang w:val="en-GB"/>
        </w:rPr>
        <w:t>a</w:t>
      </w:r>
      <w:r w:rsidRPr="003D7994">
        <w:rPr>
          <w:lang w:val="en-GB"/>
        </w:rPr>
        <w:t>s (SC P 69)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5"/>
        <w:gridCol w:w="4528"/>
      </w:tblGrid>
      <w:tr w:rsidR="00CC4A25" w:rsidRPr="003D7994" w14:paraId="55832627" w14:textId="77777777" w:rsidTr="001C550C">
        <w:tc>
          <w:tcPr>
            <w:tcW w:w="4535" w:type="dxa"/>
          </w:tcPr>
          <w:p w14:paraId="3D976A7B" w14:textId="77777777" w:rsidR="00CC4A25" w:rsidRPr="003D7994" w:rsidRDefault="00000000">
            <w:pPr>
              <w:pStyle w:val="Textkrper"/>
              <w:widowControl w:val="0"/>
              <w:rPr>
                <w:lang w:val="en-GB"/>
              </w:rPr>
            </w:pPr>
            <w:r w:rsidRPr="003D7994">
              <w:rPr>
                <w:i/>
                <w:iCs/>
                <w:szCs w:val="22"/>
                <w:lang w:val="en-GB"/>
              </w:rPr>
              <w:t>Antiphon</w:t>
            </w:r>
            <w:r w:rsidRPr="003D7994">
              <w:rPr>
                <w:szCs w:val="22"/>
                <w:lang w:val="en-GB"/>
              </w:rPr>
              <w:t xml:space="preserve"> 1</w:t>
            </w:r>
          </w:p>
        </w:tc>
        <w:tc>
          <w:tcPr>
            <w:tcW w:w="4528" w:type="dxa"/>
          </w:tcPr>
          <w:p w14:paraId="74DCCBCB" w14:textId="77777777" w:rsidR="00CC4A25" w:rsidRPr="003D7994" w:rsidRDefault="00CC4A25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1C550C" w:rsidRPr="003D7994" w14:paraId="63CD6305" w14:textId="77777777" w:rsidTr="001C550C">
        <w:tc>
          <w:tcPr>
            <w:tcW w:w="4535" w:type="dxa"/>
          </w:tcPr>
          <w:p w14:paraId="42D66313" w14:textId="69905B4C" w:rsidR="001C550C" w:rsidRPr="009C323F" w:rsidRDefault="001C550C">
            <w:pPr>
              <w:pStyle w:val="Textkrper"/>
              <w:widowControl w:val="0"/>
              <w:rPr>
                <w:lang w:val="en-GB"/>
              </w:rPr>
            </w:pPr>
            <w:r w:rsidRPr="009C323F">
              <w:rPr>
                <w:lang w:val="en-GB"/>
              </w:rPr>
              <w:t>Scitote quia prope est regnum Dei. Amen dico vobis, quia non tardabit.</w:t>
            </w:r>
          </w:p>
        </w:tc>
        <w:tc>
          <w:tcPr>
            <w:tcW w:w="4528" w:type="dxa"/>
          </w:tcPr>
          <w:p w14:paraId="1A43512D" w14:textId="77777777" w:rsidR="001C550C" w:rsidRPr="009C323F" w:rsidRDefault="001C550C" w:rsidP="001C550C">
            <w:pPr>
              <w:pStyle w:val="Textkrper"/>
              <w:rPr>
                <w:lang w:val="en-GB"/>
              </w:rPr>
            </w:pPr>
            <w:r w:rsidRPr="009C323F">
              <w:rPr>
                <w:lang w:val="en-GB"/>
              </w:rPr>
              <w:t>Know that the kingdom of God is at hand. Amen, I say to you, it shall not be hindered.</w:t>
            </w:r>
          </w:p>
          <w:p w14:paraId="35A3B116" w14:textId="238DE0B3" w:rsidR="001C550C" w:rsidRPr="009C323F" w:rsidRDefault="001C550C" w:rsidP="001C550C">
            <w:pPr>
              <w:pStyle w:val="Textkrper"/>
              <w:rPr>
                <w:lang w:val="en-GB"/>
              </w:rPr>
            </w:pPr>
            <w:r w:rsidRPr="009C323F">
              <w:rPr>
                <w:lang w:val="en-GB"/>
              </w:rPr>
              <w:t xml:space="preserve">(adapted from </w:t>
            </w:r>
            <w:r w:rsidRPr="009C323F">
              <w:rPr>
                <w:i/>
                <w:iCs/>
                <w:lang w:val="en-GB"/>
              </w:rPr>
              <w:t>RDC</w:t>
            </w:r>
            <w:r w:rsidRPr="009C323F">
              <w:rPr>
                <w:lang w:val="en-GB"/>
              </w:rPr>
              <w:t>)</w:t>
            </w:r>
          </w:p>
        </w:tc>
      </w:tr>
    </w:tbl>
    <w:p w14:paraId="739D356A" w14:textId="77777777" w:rsidR="00CC4A25" w:rsidRPr="003D7994" w:rsidRDefault="00CC4A25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5"/>
        <w:gridCol w:w="4528"/>
      </w:tblGrid>
      <w:tr w:rsidR="00CC4A25" w:rsidRPr="003D7994" w14:paraId="7D821DA9" w14:textId="77777777">
        <w:tc>
          <w:tcPr>
            <w:tcW w:w="4534" w:type="dxa"/>
          </w:tcPr>
          <w:p w14:paraId="7117091C" w14:textId="77777777" w:rsidR="00CC4A25" w:rsidRPr="0085139A" w:rsidRDefault="00000000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85139A">
              <w:rPr>
                <w:i/>
                <w:iCs/>
                <w:lang w:val="en-GB"/>
              </w:rPr>
              <w:t>Antiphon</w:t>
            </w:r>
            <w:r w:rsidRPr="0085139A">
              <w:rPr>
                <w:lang w:val="en-GB"/>
              </w:rPr>
              <w:t xml:space="preserve"> 2</w:t>
            </w:r>
          </w:p>
        </w:tc>
        <w:tc>
          <w:tcPr>
            <w:tcW w:w="4528" w:type="dxa"/>
          </w:tcPr>
          <w:p w14:paraId="1BC55CB4" w14:textId="77777777" w:rsidR="00CC4A25" w:rsidRPr="0085139A" w:rsidRDefault="00CC4A25">
            <w:pPr>
              <w:pStyle w:val="Textkrper"/>
              <w:widowControl w:val="0"/>
              <w:rPr>
                <w:lang w:val="en-GB"/>
              </w:rPr>
            </w:pPr>
          </w:p>
        </w:tc>
      </w:tr>
      <w:tr w:rsidR="00CC4A25" w:rsidRPr="00CD1BA9" w14:paraId="2738F4A8" w14:textId="77777777">
        <w:tc>
          <w:tcPr>
            <w:tcW w:w="4534" w:type="dxa"/>
          </w:tcPr>
          <w:p w14:paraId="03B8C60C" w14:textId="70EB364F" w:rsidR="00CC4A25" w:rsidRPr="009C323F" w:rsidRDefault="00000000">
            <w:pPr>
              <w:pStyle w:val="Textkrper"/>
              <w:widowControl w:val="0"/>
              <w:rPr>
                <w:lang w:val="en-GB"/>
              </w:rPr>
            </w:pPr>
            <w:r w:rsidRPr="009C323F">
              <w:rPr>
                <w:lang w:val="en-GB"/>
              </w:rPr>
              <w:t xml:space="preserve">Orietur sicut sol Salvator mundi, </w:t>
            </w:r>
            <w:r w:rsidR="006E43A7" w:rsidRPr="009C323F">
              <w:rPr>
                <w:lang w:val="en-GB"/>
              </w:rPr>
              <w:t>&lt;</w:t>
            </w:r>
            <w:r w:rsidRPr="009C323F">
              <w:rPr>
                <w:lang w:val="en-GB"/>
              </w:rPr>
              <w:t>et</w:t>
            </w:r>
            <w:r w:rsidR="006E43A7" w:rsidRPr="009C323F">
              <w:rPr>
                <w:lang w:val="en-GB"/>
              </w:rPr>
              <w:t>&gt;</w:t>
            </w:r>
            <w:r w:rsidRPr="009C323F">
              <w:rPr>
                <w:lang w:val="en-GB"/>
              </w:rPr>
              <w:t xml:space="preserve"> descendet in uterum Virginis, sicut imber super gramen, alleluia.</w:t>
            </w:r>
          </w:p>
        </w:tc>
        <w:tc>
          <w:tcPr>
            <w:tcW w:w="4528" w:type="dxa"/>
          </w:tcPr>
          <w:p w14:paraId="62927254" w14:textId="6362056A" w:rsidR="00CC4A25" w:rsidRPr="009C323F" w:rsidRDefault="007F68C9">
            <w:pPr>
              <w:pStyle w:val="Textkrper"/>
              <w:widowControl w:val="0"/>
              <w:rPr>
                <w:lang w:val="en-GB"/>
              </w:rPr>
            </w:pPr>
            <w:r w:rsidRPr="009C323F">
              <w:rPr>
                <w:lang w:val="en-GB"/>
              </w:rPr>
              <w:t>The Redeemer of the world dawns like the sun, and descends into the womb of the Virgin, like the rain upon the grass.</w:t>
            </w:r>
          </w:p>
        </w:tc>
      </w:tr>
    </w:tbl>
    <w:p w14:paraId="4F0E9956" w14:textId="77777777" w:rsidR="00CC4A25" w:rsidRPr="003D7994" w:rsidRDefault="00CC4A25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5"/>
        <w:gridCol w:w="4528"/>
      </w:tblGrid>
      <w:tr w:rsidR="00CC4A25" w:rsidRPr="003D7994" w14:paraId="1D007A96" w14:textId="77777777" w:rsidTr="006705C3">
        <w:tc>
          <w:tcPr>
            <w:tcW w:w="4535" w:type="dxa"/>
          </w:tcPr>
          <w:p w14:paraId="7E1D5CF1" w14:textId="77777777" w:rsidR="00CC4A25" w:rsidRPr="0006652B" w:rsidRDefault="00000000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06652B">
              <w:rPr>
                <w:i/>
                <w:iCs/>
                <w:lang w:val="en-GB"/>
              </w:rPr>
              <w:t>Antiphon</w:t>
            </w:r>
            <w:r w:rsidRPr="0006652B">
              <w:rPr>
                <w:lang w:val="en-GB"/>
              </w:rPr>
              <w:t xml:space="preserve"> 3</w:t>
            </w:r>
          </w:p>
        </w:tc>
        <w:tc>
          <w:tcPr>
            <w:tcW w:w="4528" w:type="dxa"/>
          </w:tcPr>
          <w:p w14:paraId="47838E8C" w14:textId="77777777" w:rsidR="00CC4A25" w:rsidRPr="0006652B" w:rsidRDefault="00CC4A25">
            <w:pPr>
              <w:pStyle w:val="Textkrper"/>
              <w:widowControl w:val="0"/>
              <w:rPr>
                <w:lang w:val="en-GB"/>
              </w:rPr>
            </w:pPr>
          </w:p>
        </w:tc>
      </w:tr>
      <w:tr w:rsidR="006705C3" w:rsidRPr="00CD1BA9" w14:paraId="278C0AA6" w14:textId="77777777" w:rsidTr="006705C3">
        <w:tc>
          <w:tcPr>
            <w:tcW w:w="4535" w:type="dxa"/>
          </w:tcPr>
          <w:p w14:paraId="28901583" w14:textId="6894014C" w:rsidR="006705C3" w:rsidRPr="0006652B" w:rsidRDefault="006705C3">
            <w:pPr>
              <w:pStyle w:val="Textkrper"/>
              <w:widowControl w:val="0"/>
              <w:rPr>
                <w:lang w:val="en-GB"/>
              </w:rPr>
            </w:pPr>
            <w:r w:rsidRPr="0006652B">
              <w:rPr>
                <w:lang w:val="en-GB"/>
              </w:rPr>
              <w:t>Dum ortus fuerit sol de caelo, videbitis Regem regum procedentem a Patre, tamquam sponsum de thalamo suo.</w:t>
            </w:r>
          </w:p>
        </w:tc>
        <w:tc>
          <w:tcPr>
            <w:tcW w:w="4528" w:type="dxa"/>
          </w:tcPr>
          <w:p w14:paraId="3A960008" w14:textId="5D1DCE34" w:rsidR="006705C3" w:rsidRPr="0006652B" w:rsidRDefault="006705C3">
            <w:pPr>
              <w:pStyle w:val="Textkrper"/>
              <w:widowControl w:val="0"/>
              <w:rPr>
                <w:color w:val="222222"/>
                <w:sz w:val="23"/>
                <w:szCs w:val="23"/>
                <w:shd w:val="clear" w:color="auto" w:fill="FFFFFF"/>
                <w:lang w:val="en-GB"/>
              </w:rPr>
            </w:pPr>
            <w:r w:rsidRPr="0006652B">
              <w:rPr>
                <w:color w:val="222222"/>
                <w:sz w:val="23"/>
                <w:szCs w:val="23"/>
                <w:shd w:val="clear" w:color="auto" w:fill="FFFFFF"/>
                <w:lang w:val="en-GB"/>
              </w:rPr>
              <w:t>When the sun shall have risen in the heavens, ye shall see the King of Kings coming from the Father, as a bridegroom from his chamber.</w:t>
            </w:r>
          </w:p>
        </w:tc>
      </w:tr>
    </w:tbl>
    <w:p w14:paraId="727398E2" w14:textId="77777777" w:rsidR="00CC4A25" w:rsidRPr="003D7994" w:rsidRDefault="00CC4A25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5"/>
        <w:gridCol w:w="4528"/>
      </w:tblGrid>
      <w:tr w:rsidR="00CC4A25" w:rsidRPr="003D7994" w14:paraId="540DE7CA" w14:textId="77777777">
        <w:tc>
          <w:tcPr>
            <w:tcW w:w="4534" w:type="dxa"/>
          </w:tcPr>
          <w:p w14:paraId="57BD049F" w14:textId="77777777" w:rsidR="00CC4A25" w:rsidRPr="003D7994" w:rsidRDefault="00000000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3D7994">
              <w:rPr>
                <w:i/>
                <w:iCs/>
                <w:lang w:val="en-GB"/>
              </w:rPr>
              <w:t>Antiphon</w:t>
            </w:r>
            <w:r w:rsidRPr="003D7994">
              <w:rPr>
                <w:lang w:val="en-GB"/>
              </w:rPr>
              <w:t xml:space="preserve"> 4</w:t>
            </w:r>
          </w:p>
        </w:tc>
        <w:tc>
          <w:tcPr>
            <w:tcW w:w="4528" w:type="dxa"/>
          </w:tcPr>
          <w:p w14:paraId="09671E9B" w14:textId="77777777" w:rsidR="00CC4A25" w:rsidRPr="003D7994" w:rsidRDefault="00CC4A25">
            <w:pPr>
              <w:pStyle w:val="Textkrper"/>
              <w:widowControl w:val="0"/>
              <w:rPr>
                <w:lang w:val="en-GB"/>
              </w:rPr>
            </w:pPr>
          </w:p>
        </w:tc>
      </w:tr>
      <w:tr w:rsidR="00CC4A25" w:rsidRPr="00CD1BA9" w14:paraId="53F949FA" w14:textId="77777777">
        <w:tc>
          <w:tcPr>
            <w:tcW w:w="4534" w:type="dxa"/>
          </w:tcPr>
          <w:p w14:paraId="332A0CAA" w14:textId="57B50E5D" w:rsidR="00CC4A25" w:rsidRPr="009C323F" w:rsidRDefault="00000000">
            <w:pPr>
              <w:pStyle w:val="Textkrper"/>
              <w:widowControl w:val="0"/>
            </w:pPr>
            <w:r w:rsidRPr="009C323F">
              <w:t>Gaude et laetare Jerusalem: ecce Rex tuus venit, de quo prophetae praedixerunt quem angeli adoraverunt, quem Cherubin et Seraphin ‘Sanctus, Sanctus, Sanctus’ proclamant.</w:t>
            </w:r>
          </w:p>
        </w:tc>
        <w:tc>
          <w:tcPr>
            <w:tcW w:w="4528" w:type="dxa"/>
          </w:tcPr>
          <w:p w14:paraId="6F34B464" w14:textId="4818CE17" w:rsidR="00CC4A25" w:rsidRPr="009C323F" w:rsidRDefault="001C550C">
            <w:pPr>
              <w:pStyle w:val="Textkrper"/>
              <w:widowControl w:val="0"/>
              <w:rPr>
                <w:lang w:val="en-GB"/>
              </w:rPr>
            </w:pPr>
            <w:r w:rsidRPr="009C323F">
              <w:rPr>
                <w:lang w:val="en-GB"/>
              </w:rPr>
              <w:t>Rejoice and exult, O Jerusalem: behold, thy King cometh unto thee, he of whom the prophets foretold, whom the Angels have adored, whom Cherubin and Seraphin proclaim ‘Holy, holy, holy’.</w:t>
            </w:r>
          </w:p>
        </w:tc>
      </w:tr>
    </w:tbl>
    <w:p w14:paraId="1D97DA28" w14:textId="77777777" w:rsidR="00CC4A25" w:rsidRPr="003D7994" w:rsidRDefault="00CC4A25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5"/>
        <w:gridCol w:w="4528"/>
      </w:tblGrid>
      <w:tr w:rsidR="00CC4A25" w:rsidRPr="003D7994" w14:paraId="553E3C11" w14:textId="77777777" w:rsidTr="00EF08D2">
        <w:tc>
          <w:tcPr>
            <w:tcW w:w="4535" w:type="dxa"/>
          </w:tcPr>
          <w:p w14:paraId="6598FE4E" w14:textId="77777777" w:rsidR="00CC4A25" w:rsidRPr="003D7994" w:rsidRDefault="00000000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3D7994">
              <w:rPr>
                <w:i/>
                <w:iCs/>
                <w:lang w:val="en-GB"/>
              </w:rPr>
              <w:t>Antiphon</w:t>
            </w:r>
            <w:r w:rsidRPr="003D7994">
              <w:rPr>
                <w:lang w:val="en-GB"/>
              </w:rPr>
              <w:t xml:space="preserve"> 5</w:t>
            </w:r>
          </w:p>
        </w:tc>
        <w:tc>
          <w:tcPr>
            <w:tcW w:w="4528" w:type="dxa"/>
          </w:tcPr>
          <w:p w14:paraId="3960E501" w14:textId="77777777" w:rsidR="00CC4A25" w:rsidRPr="003D7994" w:rsidRDefault="00CC4A25">
            <w:pPr>
              <w:pStyle w:val="Textkrper"/>
              <w:widowControl w:val="0"/>
              <w:rPr>
                <w:lang w:val="en-GB"/>
              </w:rPr>
            </w:pPr>
          </w:p>
        </w:tc>
      </w:tr>
      <w:tr w:rsidR="00EF08D2" w:rsidRPr="00CD1BA9" w14:paraId="72EA3F04" w14:textId="77777777" w:rsidTr="00EF08D2">
        <w:tc>
          <w:tcPr>
            <w:tcW w:w="4535" w:type="dxa"/>
          </w:tcPr>
          <w:p w14:paraId="4F9336CF" w14:textId="3FC18E2A" w:rsidR="00EF08D2" w:rsidRPr="009C323F" w:rsidRDefault="00EF08D2" w:rsidP="00EF08D2">
            <w:pPr>
              <w:pStyle w:val="Textkrper"/>
              <w:widowControl w:val="0"/>
              <w:rPr>
                <w:lang w:val="en-GB"/>
              </w:rPr>
            </w:pPr>
            <w:r w:rsidRPr="009C323F">
              <w:rPr>
                <w:lang w:val="en-GB"/>
              </w:rPr>
              <w:t>Ave, spes nostra, Dei Genitrix intacta. Ave, illud ‘Ave’ per Angelum &lt;accipiens: ace&gt; concipiens Patris splendorem benedicta.</w:t>
            </w:r>
          </w:p>
        </w:tc>
        <w:tc>
          <w:tcPr>
            <w:tcW w:w="4528" w:type="dxa"/>
          </w:tcPr>
          <w:p w14:paraId="5DAA8CD9" w14:textId="468C5EE9" w:rsidR="00EF08D2" w:rsidRPr="009C323F" w:rsidRDefault="00EF08D2" w:rsidP="00EF08D2">
            <w:pPr>
              <w:pStyle w:val="Textkrper"/>
              <w:widowControl w:val="0"/>
              <w:rPr>
                <w:lang w:val="en-GB"/>
              </w:rPr>
            </w:pPr>
            <w:r w:rsidRPr="00621816">
              <w:rPr>
                <w:szCs w:val="22"/>
                <w:lang w:val="en-TT"/>
              </w:rPr>
              <w:t>Hail, our hope, untouched Mother of God. Hail, receiving that ‘Hail’ through the angel; hail, conceiving the Father’s splendour, blessed one.</w:t>
            </w:r>
          </w:p>
        </w:tc>
      </w:tr>
      <w:tr w:rsidR="00EF08D2" w:rsidRPr="00CD1BA9" w14:paraId="66BC8D1A" w14:textId="77777777" w:rsidTr="00EF08D2">
        <w:tc>
          <w:tcPr>
            <w:tcW w:w="4535" w:type="dxa"/>
          </w:tcPr>
          <w:p w14:paraId="32962B6B" w14:textId="29C4E88B" w:rsidR="00EF08D2" w:rsidRPr="009C323F" w:rsidRDefault="00EF08D2" w:rsidP="00EF08D2">
            <w:pPr>
              <w:pStyle w:val="Textkrper"/>
              <w:widowControl w:val="0"/>
              <w:rPr>
                <w:lang w:val="en-GB"/>
              </w:rPr>
            </w:pPr>
            <w:r w:rsidRPr="009C323F">
              <w:rPr>
                <w:lang w:val="en-GB"/>
              </w:rPr>
              <w:t>Ave, casta sanctissima Virgo, solam innuptam te glorificat omnis creatura Matrem luminis, alleluia, alleluia.</w:t>
            </w:r>
          </w:p>
        </w:tc>
        <w:tc>
          <w:tcPr>
            <w:tcW w:w="4528" w:type="dxa"/>
          </w:tcPr>
          <w:p w14:paraId="460C73A0" w14:textId="3CCE0A75" w:rsidR="00EF08D2" w:rsidRPr="009C323F" w:rsidRDefault="00EF08D2" w:rsidP="00EF08D2">
            <w:pPr>
              <w:pStyle w:val="Textkrper"/>
              <w:widowControl w:val="0"/>
              <w:rPr>
                <w:lang w:val="en-GB"/>
              </w:rPr>
            </w:pPr>
            <w:r w:rsidRPr="00621816">
              <w:rPr>
                <w:szCs w:val="22"/>
                <w:lang w:val="en-TT"/>
              </w:rPr>
              <w:t>Hail, innocent, most holy Virgin, thee alone, the unwedded, every creature glorifies as Mother of Light, alleluia, alleluia.</w:t>
            </w:r>
          </w:p>
        </w:tc>
      </w:tr>
    </w:tbl>
    <w:p w14:paraId="1F8062A8" w14:textId="77777777" w:rsidR="00CC4A25" w:rsidRPr="003D7994" w:rsidRDefault="00CC4A25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5"/>
        <w:gridCol w:w="4528"/>
      </w:tblGrid>
      <w:tr w:rsidR="00CC4A25" w:rsidRPr="003D7994" w14:paraId="7B1A3485" w14:textId="77777777" w:rsidTr="006E31C3">
        <w:tc>
          <w:tcPr>
            <w:tcW w:w="4535" w:type="dxa"/>
          </w:tcPr>
          <w:p w14:paraId="1B559795" w14:textId="77777777" w:rsidR="00CC4A25" w:rsidRPr="003D7994" w:rsidRDefault="00000000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3D7994">
              <w:rPr>
                <w:i/>
                <w:iCs/>
                <w:lang w:val="en-GB"/>
              </w:rPr>
              <w:t>Responsory</w:t>
            </w:r>
          </w:p>
        </w:tc>
        <w:tc>
          <w:tcPr>
            <w:tcW w:w="4528" w:type="dxa"/>
          </w:tcPr>
          <w:p w14:paraId="3DA4ECB8" w14:textId="77777777" w:rsidR="00CC4A25" w:rsidRPr="003D7994" w:rsidRDefault="00CC4A25">
            <w:pPr>
              <w:pStyle w:val="Textkrper"/>
              <w:widowControl w:val="0"/>
              <w:rPr>
                <w:lang w:val="en-GB"/>
              </w:rPr>
            </w:pPr>
          </w:p>
        </w:tc>
      </w:tr>
      <w:tr w:rsidR="00CC4A25" w:rsidRPr="00CD1BA9" w14:paraId="2616A881" w14:textId="77777777" w:rsidTr="006E31C3">
        <w:tc>
          <w:tcPr>
            <w:tcW w:w="4535" w:type="dxa"/>
          </w:tcPr>
          <w:p w14:paraId="226E0C01" w14:textId="0A371D1E" w:rsidR="00CC4A25" w:rsidRPr="009C323F" w:rsidRDefault="00000000">
            <w:pPr>
              <w:pStyle w:val="Textkrper"/>
              <w:widowControl w:val="0"/>
              <w:rPr>
                <w:lang w:val="en-GB"/>
              </w:rPr>
            </w:pPr>
            <w:r w:rsidRPr="009C323F">
              <w:rPr>
                <w:lang w:val="en-GB"/>
              </w:rPr>
              <w:t>Judaea et Jerusalem, nolite timere.</w:t>
            </w:r>
          </w:p>
        </w:tc>
        <w:tc>
          <w:tcPr>
            <w:tcW w:w="4528" w:type="dxa"/>
          </w:tcPr>
          <w:p w14:paraId="002BA99D" w14:textId="48A5583E" w:rsidR="00CC4A25" w:rsidRPr="009C323F" w:rsidRDefault="00000000" w:rsidP="00120916">
            <w:pPr>
              <w:pStyle w:val="Textkrper"/>
              <w:rPr>
                <w:lang w:val="en-GB"/>
              </w:rPr>
            </w:pPr>
            <w:r w:rsidRPr="009C323F">
              <w:rPr>
                <w:lang w:val="en-GB"/>
              </w:rPr>
              <w:t>Fear ye not, Judah and Jerusalem.</w:t>
            </w:r>
          </w:p>
        </w:tc>
      </w:tr>
      <w:tr w:rsidR="00120916" w:rsidRPr="003D7994" w14:paraId="6C341F46" w14:textId="77777777" w:rsidTr="006E31C3">
        <w:tc>
          <w:tcPr>
            <w:tcW w:w="4535" w:type="dxa"/>
          </w:tcPr>
          <w:p w14:paraId="7535FE8D" w14:textId="0F9E4CE7" w:rsidR="00120916" w:rsidRPr="003D7994" w:rsidRDefault="00120916">
            <w:pPr>
              <w:pStyle w:val="Textkrper"/>
              <w:widowControl w:val="0"/>
              <w:rPr>
                <w:lang w:val="en-GB"/>
              </w:rPr>
            </w:pPr>
            <w:r w:rsidRPr="003D7994">
              <w:rPr>
                <w:lang w:val="en-GB"/>
              </w:rPr>
              <w:t>{</w:t>
            </w:r>
            <w:r w:rsidRPr="003D7994">
              <w:rPr>
                <w:highlight w:val="cyan"/>
                <w:lang w:val="en-GB"/>
              </w:rPr>
              <w:t>R.</w:t>
            </w:r>
            <w:r w:rsidRPr="003D7994">
              <w:rPr>
                <w:lang w:val="en-GB"/>
              </w:rPr>
              <w:t xml:space="preserve">} </w:t>
            </w:r>
            <w:r w:rsidRPr="003D7994">
              <w:rPr>
                <w:i/>
                <w:iCs/>
                <w:lang w:val="en-GB"/>
              </w:rPr>
              <w:t>Cras egrediemini, et Dominus erit vobiscum.</w:t>
            </w:r>
          </w:p>
        </w:tc>
        <w:tc>
          <w:tcPr>
            <w:tcW w:w="4528" w:type="dxa"/>
          </w:tcPr>
          <w:p w14:paraId="4F1D2021" w14:textId="0DF9F2D6" w:rsidR="006E31C3" w:rsidRPr="003D7994" w:rsidRDefault="00120916">
            <w:pPr>
              <w:pStyle w:val="Textkrper"/>
              <w:rPr>
                <w:lang w:val="en-GB"/>
              </w:rPr>
            </w:pPr>
            <w:r w:rsidRPr="003D7994">
              <w:rPr>
                <w:lang w:val="en-GB"/>
              </w:rPr>
              <w:t>{</w:t>
            </w:r>
            <w:r w:rsidRPr="003D7994">
              <w:rPr>
                <w:highlight w:val="cyan"/>
                <w:lang w:val="en-GB"/>
              </w:rPr>
              <w:t>R.</w:t>
            </w:r>
            <w:r w:rsidRPr="003D7994">
              <w:rPr>
                <w:lang w:val="en-GB"/>
              </w:rPr>
              <w:t xml:space="preserve">} </w:t>
            </w:r>
            <w:r w:rsidRPr="003D7994">
              <w:rPr>
                <w:i/>
                <w:iCs/>
                <w:lang w:val="en-GB"/>
              </w:rPr>
              <w:t xml:space="preserve">Tomorrow you shall go out </w:t>
            </w:r>
            <w:r w:rsidR="006E43A7" w:rsidRPr="003D7994">
              <w:rPr>
                <w:lang w:val="en-GB"/>
              </w:rPr>
              <w:t>&lt;</w:t>
            </w:r>
            <w:r w:rsidRPr="003D7994">
              <w:rPr>
                <w:i/>
                <w:iCs/>
                <w:lang w:val="en-GB"/>
              </w:rPr>
              <w:t>against them</w:t>
            </w:r>
            <w:r w:rsidR="006E43A7" w:rsidRPr="003D7994">
              <w:rPr>
                <w:lang w:val="en-GB"/>
              </w:rPr>
              <w:t>&gt;</w:t>
            </w:r>
            <w:r w:rsidRPr="003D7994">
              <w:rPr>
                <w:i/>
                <w:iCs/>
                <w:lang w:val="en-GB"/>
              </w:rPr>
              <w:t>, and the Lord will be with you.</w:t>
            </w:r>
          </w:p>
          <w:p w14:paraId="33735FEF" w14:textId="133AD614" w:rsidR="00120916" w:rsidRPr="003D7994" w:rsidRDefault="00120916">
            <w:pPr>
              <w:pStyle w:val="Textkrper"/>
              <w:rPr>
                <w:lang w:val="en-GB"/>
              </w:rPr>
            </w:pPr>
            <w:r w:rsidRPr="003D7994">
              <w:rPr>
                <w:lang w:val="en-GB"/>
              </w:rPr>
              <w:t>(</w:t>
            </w:r>
            <w:r w:rsidR="006E31C3" w:rsidRPr="003D7994">
              <w:rPr>
                <w:lang w:val="en-GB"/>
              </w:rPr>
              <w:t>a</w:t>
            </w:r>
            <w:r w:rsidRPr="003D7994">
              <w:rPr>
                <w:lang w:val="en-GB"/>
              </w:rPr>
              <w:t xml:space="preserve">dapted from </w:t>
            </w:r>
            <w:r w:rsidRPr="003D7994">
              <w:rPr>
                <w:i/>
                <w:iCs/>
                <w:lang w:val="en-GB"/>
              </w:rPr>
              <w:t>RDC</w:t>
            </w:r>
            <w:r w:rsidRPr="003D7994">
              <w:rPr>
                <w:lang w:val="en-GB"/>
              </w:rPr>
              <w:t>)</w:t>
            </w:r>
          </w:p>
        </w:tc>
      </w:tr>
      <w:tr w:rsidR="00CC4A25" w:rsidRPr="00CD1BA9" w14:paraId="3310854B" w14:textId="77777777" w:rsidTr="006E31C3">
        <w:tc>
          <w:tcPr>
            <w:tcW w:w="4535" w:type="dxa"/>
          </w:tcPr>
          <w:p w14:paraId="1D0E9CF0" w14:textId="77777777" w:rsidR="00CC4A25" w:rsidRPr="003D7994" w:rsidRDefault="00000000">
            <w:pPr>
              <w:pStyle w:val="Textkrper"/>
              <w:widowControl w:val="0"/>
              <w:rPr>
                <w:lang w:val="en-GB"/>
              </w:rPr>
            </w:pPr>
            <w:r w:rsidRPr="003D7994">
              <w:rPr>
                <w:lang w:val="en-GB"/>
              </w:rPr>
              <w:t>{</w:t>
            </w:r>
            <w:r w:rsidRPr="003D7994">
              <w:rPr>
                <w:highlight w:val="cyan"/>
                <w:lang w:val="en-GB"/>
              </w:rPr>
              <w:t>V.</w:t>
            </w:r>
            <w:r w:rsidRPr="003D7994">
              <w:rPr>
                <w:lang w:val="en-GB"/>
              </w:rPr>
              <w:t>} Constantes estote videbitis auxilium Domini super vos.</w:t>
            </w:r>
          </w:p>
        </w:tc>
        <w:tc>
          <w:tcPr>
            <w:tcW w:w="4528" w:type="dxa"/>
          </w:tcPr>
          <w:p w14:paraId="54A7590F" w14:textId="11476E00" w:rsidR="00CC4A25" w:rsidRPr="003D7994" w:rsidRDefault="00B60E83">
            <w:pPr>
              <w:pStyle w:val="Textkrper"/>
              <w:widowControl w:val="0"/>
              <w:rPr>
                <w:lang w:val="en-GB"/>
              </w:rPr>
            </w:pPr>
            <w:r w:rsidRPr="003D7994">
              <w:rPr>
                <w:lang w:val="en-GB"/>
              </w:rPr>
              <w:t>{</w:t>
            </w:r>
            <w:r w:rsidRPr="003D7994">
              <w:rPr>
                <w:highlight w:val="cyan"/>
                <w:lang w:val="en-GB"/>
              </w:rPr>
              <w:t>V.</w:t>
            </w:r>
            <w:r w:rsidRPr="003D7994">
              <w:rPr>
                <w:lang w:val="en-GB"/>
              </w:rPr>
              <w:t>}</w:t>
            </w:r>
            <w:r>
              <w:rPr>
                <w:lang w:val="en-GB"/>
              </w:rPr>
              <w:t xml:space="preserve"> </w:t>
            </w:r>
            <w:r w:rsidR="006E43A7" w:rsidRPr="003D7994">
              <w:rPr>
                <w:lang w:val="en-GB"/>
              </w:rPr>
              <w:t>Remain steadfast: You shall see the Lord’s salvation upon you.</w:t>
            </w:r>
          </w:p>
        </w:tc>
      </w:tr>
      <w:tr w:rsidR="00CC4A25" w:rsidRPr="00CD1BA9" w14:paraId="60641CA1" w14:textId="77777777" w:rsidTr="006E31C3">
        <w:tc>
          <w:tcPr>
            <w:tcW w:w="4535" w:type="dxa"/>
          </w:tcPr>
          <w:p w14:paraId="3E406565" w14:textId="67400ED9" w:rsidR="00CC4A25" w:rsidRPr="009C323F" w:rsidRDefault="00000000">
            <w:pPr>
              <w:pStyle w:val="Textkrper"/>
              <w:widowControl w:val="0"/>
              <w:rPr>
                <w:lang w:val="en-GB"/>
              </w:rPr>
            </w:pPr>
            <w:r w:rsidRPr="009C323F">
              <w:rPr>
                <w:rFonts w:eastAsia="MS Mincho"/>
                <w:szCs w:val="22"/>
                <w:lang w:val="en-GB"/>
              </w:rPr>
              <w:t>Gloria Patri, et Filio, et Spiritui Sancto.</w:t>
            </w:r>
          </w:p>
        </w:tc>
        <w:tc>
          <w:tcPr>
            <w:tcW w:w="4528" w:type="dxa"/>
          </w:tcPr>
          <w:p w14:paraId="477EA3F1" w14:textId="0522718E" w:rsidR="00CC4A25" w:rsidRPr="009C323F" w:rsidRDefault="00000000">
            <w:pPr>
              <w:pStyle w:val="Textkrper"/>
              <w:widowControl w:val="0"/>
              <w:rPr>
                <w:lang w:val="en-GB"/>
              </w:rPr>
            </w:pPr>
            <w:r w:rsidRPr="009C323F">
              <w:rPr>
                <w:rFonts w:eastAsia="MS Mincho"/>
                <w:szCs w:val="22"/>
                <w:lang w:val="en-GB"/>
              </w:rPr>
              <w:t>Glory be to the Father, and to the Son, and to the Holy Ghost.</w:t>
            </w:r>
          </w:p>
        </w:tc>
      </w:tr>
    </w:tbl>
    <w:p w14:paraId="34E40C0F" w14:textId="77777777" w:rsidR="006E31C3" w:rsidRPr="003D7994" w:rsidRDefault="006E31C3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5"/>
        <w:gridCol w:w="4528"/>
      </w:tblGrid>
      <w:tr w:rsidR="00CD1BA9" w:rsidRPr="003D7994" w14:paraId="10C4D511" w14:textId="77777777" w:rsidTr="00CD1BA9">
        <w:tc>
          <w:tcPr>
            <w:tcW w:w="4535" w:type="dxa"/>
          </w:tcPr>
          <w:p w14:paraId="36C45A32" w14:textId="2D9F811D" w:rsidR="00CD1BA9" w:rsidRPr="00CD1BA9" w:rsidRDefault="00CD1BA9">
            <w:pPr>
              <w:pStyle w:val="Textkrper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Magnificat Antiphon</w:t>
            </w:r>
          </w:p>
        </w:tc>
        <w:tc>
          <w:tcPr>
            <w:tcW w:w="4528" w:type="dxa"/>
          </w:tcPr>
          <w:p w14:paraId="25C4FA58" w14:textId="77777777" w:rsidR="00CD1BA9" w:rsidRPr="009C323F" w:rsidRDefault="00CD1BA9" w:rsidP="00CD1BA9">
            <w:pPr>
              <w:pStyle w:val="Textkrper"/>
              <w:rPr>
                <w:lang w:val="en-GB"/>
              </w:rPr>
            </w:pPr>
          </w:p>
        </w:tc>
      </w:tr>
      <w:tr w:rsidR="00CD1BA9" w:rsidRPr="003D7994" w14:paraId="12BC14C7" w14:textId="77777777" w:rsidTr="00CD1BA9">
        <w:tc>
          <w:tcPr>
            <w:tcW w:w="4535" w:type="dxa"/>
          </w:tcPr>
          <w:p w14:paraId="610402F9" w14:textId="04B73B62" w:rsidR="00CD1BA9" w:rsidRPr="009C323F" w:rsidRDefault="00CD1BA9">
            <w:pPr>
              <w:pStyle w:val="Textkrper"/>
              <w:widowControl w:val="0"/>
            </w:pPr>
            <w:r w:rsidRPr="009C323F">
              <w:t>Cum esset desponsata mater Jesu Maria Joseph, antequam convenirent, inventa est in utero habens: quod enim in ea natum est de Spiritu Sancto est, alleluia.</w:t>
            </w:r>
          </w:p>
        </w:tc>
        <w:tc>
          <w:tcPr>
            <w:tcW w:w="4528" w:type="dxa"/>
          </w:tcPr>
          <w:p w14:paraId="34863A81" w14:textId="77777777" w:rsidR="00CD1BA9" w:rsidRPr="009C323F" w:rsidRDefault="00CD1BA9" w:rsidP="00CD1BA9">
            <w:pPr>
              <w:pStyle w:val="Textkrper"/>
              <w:rPr>
                <w:lang w:val="en-GB"/>
              </w:rPr>
            </w:pPr>
            <w:r w:rsidRPr="009C323F">
              <w:rPr>
                <w:lang w:val="en-GB"/>
              </w:rPr>
              <w:t>When as Jesus’ mother Mary was espoused to Joseph, before they came together, she was found with child: for that which is conceived in her is of the Holy Ghost, alleluia.</w:t>
            </w:r>
          </w:p>
          <w:p w14:paraId="71F302B7" w14:textId="1C7F2D26" w:rsidR="00CD1BA9" w:rsidRPr="009C323F" w:rsidRDefault="00CD1BA9" w:rsidP="00CD1BA9">
            <w:pPr>
              <w:pStyle w:val="Textkrper"/>
              <w:rPr>
                <w:lang w:val="en-GB"/>
              </w:rPr>
            </w:pPr>
            <w:r w:rsidRPr="009C323F">
              <w:rPr>
                <w:lang w:val="en-GB"/>
              </w:rPr>
              <w:t xml:space="preserve">(adapted from </w:t>
            </w:r>
            <w:r w:rsidRPr="009C323F">
              <w:rPr>
                <w:i/>
                <w:iCs/>
                <w:lang w:val="en-GB"/>
              </w:rPr>
              <w:t>RDC</w:t>
            </w:r>
            <w:r w:rsidRPr="009C323F">
              <w:rPr>
                <w:lang w:val="en-GB"/>
              </w:rPr>
              <w:t>)</w:t>
            </w:r>
          </w:p>
        </w:tc>
      </w:tr>
    </w:tbl>
    <w:p w14:paraId="3697D138" w14:textId="77777777" w:rsidR="00CC4A25" w:rsidRPr="003D7994" w:rsidRDefault="00000000">
      <w:pPr>
        <w:pStyle w:val="berschrift2"/>
        <w:rPr>
          <w:lang w:val="en-GB"/>
        </w:rPr>
      </w:pPr>
      <w:r w:rsidRPr="003D7994">
        <w:rPr>
          <w:lang w:val="en-GB"/>
        </w:rPr>
        <w:t>Text</w:t>
      </w:r>
    </w:p>
    <w:p w14:paraId="761D9CF9" w14:textId="0CF1F62B" w:rsidR="007F68C9" w:rsidRPr="003D7994" w:rsidRDefault="00933AE6">
      <w:pPr>
        <w:pStyle w:val="Textkrper"/>
        <w:rPr>
          <w:lang w:val="en-GB"/>
        </w:rPr>
      </w:pPr>
      <w:r w:rsidRPr="003D7994">
        <w:rPr>
          <w:lang w:val="en-GB"/>
        </w:rPr>
        <w:t xml:space="preserve">The text of this cycle for the Christmas vigil closely follows the </w:t>
      </w:r>
      <w:r w:rsidRPr="003D7994">
        <w:rPr>
          <w:i/>
          <w:iCs/>
          <w:lang w:val="en-GB"/>
        </w:rPr>
        <w:t>Breviarium Frisingense</w:t>
      </w:r>
      <w:r w:rsidRPr="003D7994">
        <w:rPr>
          <w:lang w:val="en-GB"/>
        </w:rPr>
        <w:t xml:space="preserve"> (1516), fol. 92</w:t>
      </w:r>
      <w:r w:rsidRPr="003D7994">
        <w:rPr>
          <w:vertAlign w:val="superscript"/>
          <w:lang w:val="en-GB"/>
        </w:rPr>
        <w:t>r–v</w:t>
      </w:r>
      <w:r w:rsidRPr="003D7994">
        <w:rPr>
          <w:lang w:val="en-GB"/>
        </w:rPr>
        <w:t xml:space="preserve">, with the minimal differences that in the polyphonic setting of Antiphon 2, the ‘et’ (‘et descendet in </w:t>
      </w:r>
      <w:r w:rsidRPr="003D7994">
        <w:rPr>
          <w:lang w:val="en-GB"/>
        </w:rPr>
        <w:lastRenderedPageBreak/>
        <w:t>uterum’) was not set to music, and that the Freising Breviary omits the concluding ‘Alleluia’ in the verse of Antiphon 5, which, however, has been composed in the present setting.</w:t>
      </w:r>
    </w:p>
    <w:p w14:paraId="774C409A" w14:textId="77777777" w:rsidR="00CC4A25" w:rsidRDefault="00000000">
      <w:pPr>
        <w:pStyle w:val="berschrift2"/>
        <w:numPr>
          <w:ilvl w:val="1"/>
          <w:numId w:val="2"/>
        </w:numPr>
        <w:rPr>
          <w:lang w:val="en-GB"/>
        </w:rPr>
      </w:pPr>
      <w:r w:rsidRPr="003D7994">
        <w:rPr>
          <w:lang w:val="en-GB"/>
        </w:rPr>
        <w:t>Cantus firmus</w:t>
      </w:r>
    </w:p>
    <w:p w14:paraId="31AEC39D" w14:textId="004E3777" w:rsidR="00FA32C1" w:rsidRPr="00FA32C1" w:rsidRDefault="00FA32C1" w:rsidP="00FA32C1">
      <w:pPr>
        <w:pStyle w:val="Textkrper"/>
        <w:rPr>
          <w:lang w:val="en-GB"/>
        </w:rPr>
      </w:pPr>
      <w:r w:rsidRPr="00FA32C1">
        <w:rPr>
          <w:lang w:val="en-GB"/>
        </w:rPr>
        <w:t xml:space="preserve">The cantus firmus in the polyphonic </w:t>
      </w:r>
      <w:r>
        <w:rPr>
          <w:lang w:val="en-GB"/>
        </w:rPr>
        <w:t>A</w:t>
      </w:r>
      <w:r w:rsidRPr="00FA32C1">
        <w:rPr>
          <w:lang w:val="en-GB"/>
        </w:rPr>
        <w:t xml:space="preserve">ntiphons 1–4, as well as the Magnificat antiphon, </w:t>
      </w:r>
      <w:r>
        <w:rPr>
          <w:lang w:val="en-GB"/>
        </w:rPr>
        <w:t>is very similar to</w:t>
      </w:r>
      <w:r w:rsidRPr="00FA32C1">
        <w:rPr>
          <w:lang w:val="en-GB"/>
        </w:rPr>
        <w:t xml:space="preserve"> the monophonic versions found in DK-Kk 3449, 8</w:t>
      </w:r>
      <w:r w:rsidRPr="00FA32C1">
        <w:rPr>
          <w:vertAlign w:val="superscript"/>
          <w:lang w:val="en-GB"/>
        </w:rPr>
        <w:t>o</w:t>
      </w:r>
      <w:r w:rsidRPr="00FA32C1">
        <w:rPr>
          <w:lang w:val="en-GB"/>
        </w:rPr>
        <w:t>, i, fols. 161</w:t>
      </w:r>
      <w:r w:rsidRPr="00FA32C1">
        <w:rPr>
          <w:vertAlign w:val="superscript"/>
          <w:lang w:val="en-GB"/>
        </w:rPr>
        <w:t>r</w:t>
      </w:r>
      <w:r w:rsidRPr="00FA32C1">
        <w:rPr>
          <w:lang w:val="en-GB"/>
        </w:rPr>
        <w:t>–165</w:t>
      </w:r>
      <w:r w:rsidRPr="00FA32C1">
        <w:rPr>
          <w:vertAlign w:val="superscript"/>
          <w:lang w:val="en-GB"/>
        </w:rPr>
        <w:t>v</w:t>
      </w:r>
      <w:r w:rsidRPr="00FA32C1">
        <w:rPr>
          <w:lang w:val="en-GB"/>
        </w:rPr>
        <w:t xml:space="preserve"> and fol. 173</w:t>
      </w:r>
      <w:r w:rsidRPr="00FA32C1">
        <w:rPr>
          <w:vertAlign w:val="superscript"/>
          <w:lang w:val="en-GB"/>
        </w:rPr>
        <w:t>r</w:t>
      </w:r>
      <w:r w:rsidRPr="00FA32C1">
        <w:rPr>
          <w:lang w:val="en-GB"/>
        </w:rPr>
        <w:t xml:space="preserve">, </w:t>
      </w:r>
      <w:r w:rsidRPr="00AF1C60">
        <w:rPr>
          <w:lang w:val="en-GB"/>
        </w:rPr>
        <w:t>an antiphoner from the Augsburg cathedral (</w:t>
      </w:r>
      <w:r w:rsidRPr="00AF1C60">
        <w:rPr>
          <w:i/>
          <w:iCs/>
          <w:lang w:val="en-GB"/>
        </w:rPr>
        <w:t>c</w:t>
      </w:r>
      <w:r w:rsidRPr="00AF1C60">
        <w:rPr>
          <w:lang w:val="en-GB"/>
        </w:rPr>
        <w:t>.1580)</w:t>
      </w:r>
      <w:r w:rsidRPr="00FA32C1">
        <w:rPr>
          <w:lang w:val="en-GB"/>
        </w:rPr>
        <w:t xml:space="preserve">. Only for Antiphon 5, </w:t>
      </w:r>
      <w:r w:rsidRPr="00FA32C1">
        <w:rPr>
          <w:i/>
          <w:iCs/>
          <w:lang w:val="en-GB"/>
        </w:rPr>
        <w:t>Ave, spes nostra</w:t>
      </w:r>
      <w:r w:rsidRPr="00FA32C1">
        <w:rPr>
          <w:lang w:val="en-GB"/>
        </w:rPr>
        <w:t xml:space="preserve">, is it necessary to refer to the </w:t>
      </w:r>
      <w:r w:rsidRPr="00FA32C1">
        <w:rPr>
          <w:i/>
          <w:iCs/>
          <w:lang w:val="en-GB"/>
        </w:rPr>
        <w:t>Antiphona</w:t>
      </w:r>
      <w:r w:rsidR="007A4F48">
        <w:rPr>
          <w:i/>
          <w:iCs/>
          <w:lang w:val="en-GB"/>
        </w:rPr>
        <w:t>rius</w:t>
      </w:r>
      <w:r w:rsidRPr="00FA32C1">
        <w:rPr>
          <w:lang w:val="en-GB"/>
        </w:rPr>
        <w:t xml:space="preserve"> (1519), fol. 116</w:t>
      </w:r>
      <w:r w:rsidRPr="00FA32C1">
        <w:rPr>
          <w:vertAlign w:val="superscript"/>
          <w:lang w:val="en-GB"/>
        </w:rPr>
        <w:t>v</w:t>
      </w:r>
      <w:r w:rsidRPr="00FA32C1">
        <w:rPr>
          <w:lang w:val="en-GB"/>
        </w:rPr>
        <w:t xml:space="preserve">, as DK-Kk 3449 prescribes </w:t>
      </w:r>
      <w:r w:rsidRPr="00FA32C1">
        <w:rPr>
          <w:i/>
          <w:iCs/>
          <w:lang w:val="en-GB"/>
        </w:rPr>
        <w:t>Bethleem non es minima</w:t>
      </w:r>
      <w:r w:rsidRPr="00FA32C1">
        <w:rPr>
          <w:lang w:val="en-GB"/>
        </w:rPr>
        <w:t xml:space="preserve">. The </w:t>
      </w:r>
      <w:r w:rsidRPr="00FA32C1">
        <w:rPr>
          <w:i/>
          <w:iCs/>
          <w:lang w:val="en-GB"/>
        </w:rPr>
        <w:t>Antiphona</w:t>
      </w:r>
      <w:r w:rsidR="007A4F48">
        <w:rPr>
          <w:i/>
          <w:iCs/>
          <w:lang w:val="en-GB"/>
        </w:rPr>
        <w:t>rius</w:t>
      </w:r>
      <w:r w:rsidRPr="00FA32C1">
        <w:rPr>
          <w:lang w:val="en-GB"/>
        </w:rPr>
        <w:t xml:space="preserve"> also contains the section </w:t>
      </w:r>
      <w:r>
        <w:rPr>
          <w:lang w:val="en-GB"/>
        </w:rPr>
        <w:t>‘</w:t>
      </w:r>
      <w:r w:rsidRPr="00FA32C1">
        <w:rPr>
          <w:lang w:val="en-GB"/>
        </w:rPr>
        <w:t>accipiens: ave</w:t>
      </w:r>
      <w:r>
        <w:rPr>
          <w:lang w:val="en-GB"/>
        </w:rPr>
        <w:t>’</w:t>
      </w:r>
      <w:r w:rsidRPr="00FA32C1">
        <w:rPr>
          <w:lang w:val="en-GB"/>
        </w:rPr>
        <w:t xml:space="preserve">, necessary for textual comprehension but omitted in the polyphonic version; in contrast, the monophonic version does not notate an </w:t>
      </w:r>
      <w:r>
        <w:rPr>
          <w:lang w:val="en-GB"/>
        </w:rPr>
        <w:t>‘</w:t>
      </w:r>
      <w:r w:rsidRPr="00FA32C1">
        <w:rPr>
          <w:lang w:val="en-GB"/>
        </w:rPr>
        <w:t>alleluia</w:t>
      </w:r>
      <w:r>
        <w:rPr>
          <w:lang w:val="en-GB"/>
        </w:rPr>
        <w:t>’</w:t>
      </w:r>
      <w:r w:rsidRPr="00FA32C1">
        <w:rPr>
          <w:lang w:val="en-GB"/>
        </w:rPr>
        <w:t xml:space="preserve"> at the end of the phrase. In all these antiphons, the cantus firmus is presented untransposed in the discantus.</w:t>
      </w:r>
    </w:p>
    <w:p w14:paraId="4AC13D7E" w14:textId="09922A72" w:rsidR="00AF1C60" w:rsidRPr="005404ED" w:rsidRDefault="00FA32C1" w:rsidP="00AF1C60">
      <w:pPr>
        <w:pStyle w:val="Textkrper"/>
        <w:rPr>
          <w:lang w:val="en-GB"/>
        </w:rPr>
      </w:pPr>
      <w:r w:rsidRPr="00FA32C1">
        <w:rPr>
          <w:lang w:val="en-GB"/>
        </w:rPr>
        <w:t xml:space="preserve">In the </w:t>
      </w:r>
      <w:r>
        <w:rPr>
          <w:lang w:val="en-GB"/>
        </w:rPr>
        <w:t>Re</w:t>
      </w:r>
      <w:r w:rsidRPr="00FA32C1">
        <w:rPr>
          <w:lang w:val="en-GB"/>
        </w:rPr>
        <w:t>sponsor</w:t>
      </w:r>
      <w:r>
        <w:rPr>
          <w:lang w:val="en-GB"/>
        </w:rPr>
        <w:t>y</w:t>
      </w:r>
      <w:r w:rsidRPr="00FA32C1">
        <w:rPr>
          <w:lang w:val="en-GB"/>
        </w:rPr>
        <w:t xml:space="preserve">, however, for which the </w:t>
      </w:r>
      <w:r w:rsidRPr="00FA32C1">
        <w:rPr>
          <w:i/>
          <w:iCs/>
          <w:lang w:val="en-GB"/>
        </w:rPr>
        <w:t>Antiphona</w:t>
      </w:r>
      <w:r w:rsidR="007A4F48">
        <w:rPr>
          <w:i/>
          <w:iCs/>
          <w:lang w:val="en-GB"/>
        </w:rPr>
        <w:t>rius</w:t>
      </w:r>
      <w:r w:rsidRPr="00FA32C1">
        <w:rPr>
          <w:lang w:val="en-GB"/>
        </w:rPr>
        <w:t xml:space="preserve"> (1519), fols. 8</w:t>
      </w:r>
      <w:r w:rsidRPr="00FA32C1">
        <w:rPr>
          <w:vertAlign w:val="superscript"/>
          <w:lang w:val="en-GB"/>
        </w:rPr>
        <w:t>v</w:t>
      </w:r>
      <w:r w:rsidRPr="00FA32C1">
        <w:rPr>
          <w:lang w:val="en-GB"/>
        </w:rPr>
        <w:t>–9</w:t>
      </w:r>
      <w:r w:rsidRPr="00FA32C1">
        <w:rPr>
          <w:vertAlign w:val="superscript"/>
          <w:lang w:val="en-GB"/>
        </w:rPr>
        <w:t>r</w:t>
      </w:r>
      <w:r w:rsidRPr="00FA32C1">
        <w:rPr>
          <w:lang w:val="en-GB"/>
        </w:rPr>
        <w:t xml:space="preserve">, was also consulted, the cantus firmus appears transposed up a fourth. It is initially </w:t>
      </w:r>
      <w:r>
        <w:rPr>
          <w:lang w:val="en-GB"/>
        </w:rPr>
        <w:t>featured</w:t>
      </w:r>
      <w:r w:rsidRPr="00FA32C1">
        <w:rPr>
          <w:lang w:val="en-GB"/>
        </w:rPr>
        <w:t xml:space="preserve"> in the tenor, with the other voices taking up the melodic motifs for imitations, but this strict treatment is progressively dissolved towards the end of the piece.</w:t>
      </w:r>
    </w:p>
    <w:p w14:paraId="05FF61AE" w14:textId="77777777" w:rsidR="00CC4A25" w:rsidRPr="003D7994" w:rsidRDefault="00000000">
      <w:pPr>
        <w:pStyle w:val="berschrift2"/>
        <w:numPr>
          <w:ilvl w:val="1"/>
          <w:numId w:val="2"/>
        </w:numPr>
        <w:rPr>
          <w:lang w:val="en-GB"/>
        </w:rPr>
      </w:pPr>
      <w:r w:rsidRPr="003D7994"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CC4A25" w:rsidRPr="007A4F48" w14:paraId="2D9DAB63" w14:textId="77777777">
        <w:tc>
          <w:tcPr>
            <w:tcW w:w="809" w:type="dxa"/>
          </w:tcPr>
          <w:p w14:paraId="3152FEAB" w14:textId="77777777" w:rsidR="00CC4A25" w:rsidRPr="003D7994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3D7994">
              <w:rPr>
                <w:b/>
                <w:szCs w:val="22"/>
                <w:lang w:val="en-GB"/>
              </w:rPr>
              <w:t>Mun</w:t>
            </w:r>
            <w:r w:rsidRPr="003D7994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5800B146" w14:textId="62DFBE82" w:rsidR="00CC4A25" w:rsidRPr="003D7994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3D7994">
              <w:rPr>
                <w:szCs w:val="22"/>
                <w:lang w:val="en-GB"/>
              </w:rPr>
              <w:t>D-Mbs Mus.ms. 52, [nos. 37–43]</w:t>
            </w:r>
            <w:r w:rsidR="00C7415A" w:rsidRPr="003D7994">
              <w:rPr>
                <w:szCs w:val="22"/>
                <w:lang w:val="en-GB"/>
              </w:rPr>
              <w:t xml:space="preserve"> ([D, Ct, T, B])</w:t>
            </w:r>
            <w:r w:rsidRPr="003D7994">
              <w:rPr>
                <w:szCs w:val="22"/>
                <w:lang w:val="en-GB"/>
              </w:rPr>
              <w:t>, fols. 133</w:t>
            </w:r>
            <w:r w:rsidRPr="003D7994">
              <w:rPr>
                <w:szCs w:val="22"/>
                <w:vertAlign w:val="superscript"/>
                <w:lang w:val="en-GB"/>
              </w:rPr>
              <w:t>v</w:t>
            </w:r>
            <w:r w:rsidRPr="003D7994">
              <w:rPr>
                <w:szCs w:val="22"/>
                <w:lang w:val="en-GB"/>
              </w:rPr>
              <w:t>–149</w:t>
            </w:r>
            <w:r w:rsidRPr="003D7994">
              <w:rPr>
                <w:szCs w:val="22"/>
                <w:vertAlign w:val="superscript"/>
                <w:lang w:val="en-GB"/>
              </w:rPr>
              <w:t>r</w:t>
            </w:r>
            <w:r w:rsidRPr="003D7994">
              <w:rPr>
                <w:szCs w:val="22"/>
                <w:lang w:val="en-GB"/>
              </w:rPr>
              <w:t xml:space="preserve">, anon., </w:t>
            </w:r>
            <w:r w:rsidR="00B02D74" w:rsidRPr="003D7994">
              <w:rPr>
                <w:szCs w:val="22"/>
                <w:lang w:val="en-GB"/>
              </w:rPr>
              <w:t xml:space="preserve">heading: </w:t>
            </w:r>
            <w:r w:rsidR="00B02D74" w:rsidRPr="003D7994">
              <w:rPr>
                <w:i/>
                <w:iCs/>
                <w:szCs w:val="22"/>
                <w:lang w:val="en-GB"/>
              </w:rPr>
              <w:t>In vigilia Natiuitatis Christi Ad v</w:t>
            </w:r>
            <w:r w:rsidR="00B02D74" w:rsidRPr="003D7994">
              <w:rPr>
                <w:szCs w:val="22"/>
                <w:lang w:val="en-GB"/>
              </w:rPr>
              <w:t>[</w:t>
            </w:r>
            <w:r w:rsidR="00B02D74" w:rsidRPr="003D7994">
              <w:rPr>
                <w:i/>
                <w:iCs/>
                <w:szCs w:val="22"/>
                <w:lang w:val="en-GB"/>
              </w:rPr>
              <w:t>espera</w:t>
            </w:r>
            <w:r w:rsidR="00B02D74" w:rsidRPr="003D7994">
              <w:rPr>
                <w:szCs w:val="22"/>
                <w:lang w:val="en-GB"/>
              </w:rPr>
              <w:t>]</w:t>
            </w:r>
            <w:r w:rsidR="00B02D74" w:rsidRPr="003D7994">
              <w:rPr>
                <w:i/>
                <w:iCs/>
                <w:szCs w:val="22"/>
                <w:lang w:val="en-GB"/>
              </w:rPr>
              <w:t>s super ps</w:t>
            </w:r>
            <w:r w:rsidR="00B02D74" w:rsidRPr="003D7994">
              <w:rPr>
                <w:szCs w:val="22"/>
                <w:lang w:val="en-GB"/>
              </w:rPr>
              <w:t>[</w:t>
            </w:r>
            <w:r w:rsidR="00B02D74" w:rsidRPr="003D7994">
              <w:rPr>
                <w:i/>
                <w:iCs/>
                <w:szCs w:val="22"/>
                <w:lang w:val="en-GB"/>
              </w:rPr>
              <w:t>almum</w:t>
            </w:r>
            <w:r w:rsidR="00B02D74" w:rsidRPr="003D7994">
              <w:rPr>
                <w:szCs w:val="22"/>
                <w:lang w:val="en-GB"/>
              </w:rPr>
              <w:t>]</w:t>
            </w:r>
            <w:r w:rsidR="00B02D74" w:rsidRPr="003D7994">
              <w:rPr>
                <w:i/>
                <w:iCs/>
                <w:szCs w:val="22"/>
                <w:lang w:val="en-GB"/>
              </w:rPr>
              <w:t xml:space="preserve"> an</w:t>
            </w:r>
            <w:r w:rsidR="00B02D74" w:rsidRPr="003D7994">
              <w:rPr>
                <w:szCs w:val="22"/>
                <w:lang w:val="en-GB"/>
              </w:rPr>
              <w:t>[</w:t>
            </w:r>
            <w:r w:rsidR="00B02D74" w:rsidRPr="003D7994">
              <w:rPr>
                <w:i/>
                <w:iCs/>
                <w:szCs w:val="22"/>
                <w:lang w:val="en-GB"/>
              </w:rPr>
              <w:t>tiphona</w:t>
            </w:r>
            <w:r w:rsidR="00B02D74" w:rsidRPr="003D7994">
              <w:rPr>
                <w:szCs w:val="22"/>
                <w:lang w:val="en-GB"/>
              </w:rPr>
              <w:t>]</w:t>
            </w:r>
            <w:r w:rsidR="00B02D74" w:rsidRPr="003D7994">
              <w:rPr>
                <w:i/>
                <w:iCs/>
                <w:szCs w:val="22"/>
                <w:lang w:val="en-GB"/>
              </w:rPr>
              <w:t xml:space="preserve">, </w:t>
            </w:r>
            <w:r w:rsidRPr="003D7994">
              <w:rPr>
                <w:szCs w:val="22"/>
                <w:lang w:val="en-GB"/>
              </w:rPr>
              <w:t>text in all voices</w:t>
            </w:r>
          </w:p>
        </w:tc>
      </w:tr>
    </w:tbl>
    <w:p w14:paraId="66C888FE" w14:textId="7089C9AB" w:rsidR="00CC4A25" w:rsidRPr="003D7994" w:rsidRDefault="00000000">
      <w:pPr>
        <w:pStyle w:val="berschrift2"/>
        <w:numPr>
          <w:ilvl w:val="1"/>
          <w:numId w:val="2"/>
        </w:numPr>
        <w:rPr>
          <w:lang w:val="en-GB"/>
        </w:rPr>
      </w:pPr>
      <w:r w:rsidRPr="003D7994">
        <w:rPr>
          <w:lang w:val="en-GB"/>
        </w:rPr>
        <w:t>Critical Notes</w:t>
      </w:r>
    </w:p>
    <w:p w14:paraId="23B52927" w14:textId="6CD89A65" w:rsidR="00266264" w:rsidRPr="003D7994" w:rsidRDefault="00266264" w:rsidP="00266264">
      <w:pPr>
        <w:pStyle w:val="berschrift3"/>
        <w:numPr>
          <w:ilvl w:val="2"/>
          <w:numId w:val="2"/>
        </w:numPr>
        <w:rPr>
          <w:i/>
          <w:iCs/>
          <w:lang w:val="en-GB"/>
        </w:rPr>
      </w:pPr>
      <w:r w:rsidRPr="003D7994">
        <w:rPr>
          <w:i/>
          <w:iCs/>
          <w:lang w:val="en-GB"/>
        </w:rPr>
        <w:t>Antiphon</w:t>
      </w:r>
      <w:r w:rsidRPr="003D7994">
        <w:rPr>
          <w:lang w:val="en-GB"/>
        </w:rPr>
        <w:t xml:space="preserve"> 1</w:t>
      </w:r>
    </w:p>
    <w:p w14:paraId="2A51345D" w14:textId="77777777" w:rsidR="00266264" w:rsidRPr="003D7994" w:rsidRDefault="00266264" w:rsidP="00266264">
      <w:pPr>
        <w:pStyle w:val="berschrift3"/>
        <w:numPr>
          <w:ilvl w:val="2"/>
          <w:numId w:val="2"/>
        </w:numPr>
        <w:rPr>
          <w:lang w:val="en-GB"/>
        </w:rPr>
      </w:pPr>
      <w:r w:rsidRPr="003D7994">
        <w:rPr>
          <w:lang w:val="en-GB"/>
        </w:rPr>
        <w:t>Textual variants and text placement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3D0560" w:rsidRPr="003D7994" w14:paraId="514D47F4" w14:textId="77777777" w:rsidTr="003D0560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8528B3C" w14:textId="6280C120" w:rsidR="003D0560" w:rsidRPr="003D7994" w:rsidRDefault="003D0560" w:rsidP="00581EDC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 w:rsidRPr="003D7994">
              <w:rPr>
                <w:szCs w:val="22"/>
                <w:lang w:val="en-GB"/>
              </w:rPr>
              <w:t>12</w:t>
            </w:r>
            <w:r w:rsidRPr="003D7994">
              <w:rPr>
                <w:szCs w:val="22"/>
                <w:vertAlign w:val="subscript"/>
                <w:lang w:val="en-GB"/>
              </w:rPr>
              <w:t>2</w:t>
            </w:r>
            <w:r w:rsidRPr="003D7994">
              <w:rPr>
                <w:szCs w:val="22"/>
                <w:lang w:val="en-GB"/>
              </w:rPr>
              <w:t>–13</w:t>
            </w:r>
            <w:r w:rsidRPr="003D7994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B44028" w14:textId="409240CE" w:rsidR="003D0560" w:rsidRPr="003D7994" w:rsidRDefault="003D0560" w:rsidP="00581EDC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 w:rsidRPr="003D7994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87BD2A8" w14:textId="79F57878" w:rsidR="003D0560" w:rsidRPr="003D7994" w:rsidRDefault="003D0560" w:rsidP="00581EDC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 w:rsidRPr="003D7994">
              <w:rPr>
                <w:i/>
                <w:iCs/>
                <w:szCs w:val="22"/>
                <w:lang w:val="en-GB"/>
              </w:rPr>
              <w:t>dico</w:t>
            </w:r>
          </w:p>
        </w:tc>
      </w:tr>
    </w:tbl>
    <w:p w14:paraId="1CFC05AB" w14:textId="77777777" w:rsidR="00CC4A25" w:rsidRPr="003D7994" w:rsidRDefault="00000000">
      <w:pPr>
        <w:pStyle w:val="berschrift3"/>
        <w:numPr>
          <w:ilvl w:val="2"/>
          <w:numId w:val="2"/>
        </w:numPr>
        <w:rPr>
          <w:i/>
          <w:iCs/>
          <w:lang w:val="en-GB"/>
        </w:rPr>
      </w:pPr>
      <w:r w:rsidRPr="003D7994">
        <w:rPr>
          <w:i/>
          <w:iCs/>
          <w:lang w:val="en-GB"/>
        </w:rPr>
        <w:t>Antiphon</w:t>
      </w:r>
      <w:r w:rsidRPr="003134CE">
        <w:rPr>
          <w:lang w:val="en-GB"/>
        </w:rPr>
        <w:t xml:space="preserve"> 4</w:t>
      </w:r>
    </w:p>
    <w:p w14:paraId="0480AEDE" w14:textId="32294571" w:rsidR="00CC4A25" w:rsidRPr="003D7994" w:rsidRDefault="00F57374">
      <w:pPr>
        <w:pStyle w:val="berschrift3"/>
        <w:numPr>
          <w:ilvl w:val="2"/>
          <w:numId w:val="2"/>
        </w:numPr>
        <w:rPr>
          <w:lang w:val="en-GB"/>
        </w:rPr>
      </w:pPr>
      <w:r w:rsidRPr="003D7994">
        <w:rPr>
          <w:lang w:val="en-GB"/>
        </w:rPr>
        <w:t>Directions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3D0560" w:rsidRPr="007A4F48" w14:paraId="7FAD5846" w14:textId="77777777" w:rsidTr="003D0560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7C1219C" w14:textId="1EFEF196" w:rsidR="003D0560" w:rsidRPr="003D7994" w:rsidRDefault="003D056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 w:rsidRPr="003D7994">
              <w:rPr>
                <w:szCs w:val="22"/>
                <w:lang w:val="en-GB"/>
              </w:rPr>
              <w:t>35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3348E5" w14:textId="3586D8B7" w:rsidR="003D0560" w:rsidRPr="003D7994" w:rsidRDefault="003D056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 w:rsidRPr="003D7994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693D05D" w14:textId="1FA5D267" w:rsidR="003D0560" w:rsidRPr="003D7994" w:rsidRDefault="003D056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 w:rsidRPr="003D7994">
              <w:rPr>
                <w:szCs w:val="22"/>
                <w:lang w:val="en-GB"/>
              </w:rPr>
              <w:t>{</w:t>
            </w:r>
            <w:r w:rsidRPr="003D7994">
              <w:rPr>
                <w:szCs w:val="22"/>
                <w:highlight w:val="cyan"/>
                <w:lang w:val="en-GB"/>
              </w:rPr>
              <w:t>fermata</w:t>
            </w:r>
            <w:r w:rsidRPr="003D7994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(see Variants in pitch and rhythm)</w:t>
            </w:r>
          </w:p>
        </w:tc>
      </w:tr>
    </w:tbl>
    <w:p w14:paraId="4A144697" w14:textId="203F5B2D" w:rsidR="00ED68F8" w:rsidRPr="003D7994" w:rsidRDefault="00ED68F8" w:rsidP="00ED68F8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3D0560" w:rsidRPr="007A4F48" w14:paraId="6924FAB4" w14:textId="77777777" w:rsidTr="003D0560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6E4EFBE" w14:textId="0769E5BD" w:rsidR="003D0560" w:rsidRPr="003D7994" w:rsidRDefault="003D0560" w:rsidP="00ED68F8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CDFA2F" w14:textId="77777777" w:rsidR="003D0560" w:rsidRPr="003D7994" w:rsidRDefault="003D0560" w:rsidP="00F93E52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 w:rsidRPr="003D7994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72C4A23" w14:textId="3226C2C3" w:rsidR="003D0560" w:rsidRPr="00ED68F8" w:rsidRDefault="003D0560" w:rsidP="00F93E52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 w:rsidRPr="00ED68F8">
              <w:rPr>
                <w:szCs w:val="22"/>
                <w:lang w:val="en-GB"/>
              </w:rPr>
              <w:t xml:space="preserve">Br </w:t>
            </w:r>
            <w:r>
              <w:rPr>
                <w:szCs w:val="22"/>
                <w:lang w:val="en-GB"/>
              </w:rPr>
              <w:t>(see Directions and/or non-verbal signs)</w:t>
            </w:r>
          </w:p>
        </w:tc>
      </w:tr>
    </w:tbl>
    <w:p w14:paraId="4780BF53" w14:textId="07BE1381" w:rsidR="00CC4A25" w:rsidRPr="003D7994" w:rsidRDefault="00000000">
      <w:pPr>
        <w:pStyle w:val="berschrift3"/>
        <w:numPr>
          <w:ilvl w:val="2"/>
          <w:numId w:val="2"/>
        </w:numPr>
        <w:rPr>
          <w:lang w:val="en-GB"/>
        </w:rPr>
      </w:pPr>
      <w:r w:rsidRPr="003D7994">
        <w:rPr>
          <w:lang w:val="en-GB"/>
        </w:rPr>
        <w:t>Textual variants and text placement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3D0560" w:rsidRPr="007A4F48" w14:paraId="2EB72980" w14:textId="77777777" w:rsidTr="003D0560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3138A799" w14:textId="025B57A5" w:rsidR="003D0560" w:rsidRPr="003D7994" w:rsidRDefault="003D056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 w:rsidRPr="003D7994">
              <w:rPr>
                <w:szCs w:val="22"/>
                <w:lang w:val="en-GB"/>
              </w:rPr>
              <w:t>14</w:t>
            </w:r>
            <w:r w:rsidRPr="003D7994">
              <w:rPr>
                <w:szCs w:val="22"/>
                <w:vertAlign w:val="subscript"/>
                <w:lang w:val="en-GB"/>
              </w:rPr>
              <w:t>4</w:t>
            </w:r>
            <w:r w:rsidRPr="003D7994">
              <w:rPr>
                <w:szCs w:val="22"/>
                <w:lang w:val="en-GB"/>
              </w:rPr>
              <w:t>–16</w:t>
            </w:r>
            <w:r w:rsidRPr="003D7994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826741" w14:textId="3A56C5B5" w:rsidR="003D0560" w:rsidRPr="003D7994" w:rsidRDefault="003D056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 w:rsidRPr="003D7994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527DF7" w14:textId="2DEB7C80" w:rsidR="003D0560" w:rsidRPr="003D7994" w:rsidRDefault="003D056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 w:rsidRPr="003D7994">
              <w:rPr>
                <w:i/>
                <w:iCs/>
                <w:szCs w:val="22"/>
                <w:lang w:val="en-GB"/>
              </w:rPr>
              <w:t>adoraverunt- -runt</w:t>
            </w:r>
            <w:r w:rsidRPr="003D7994">
              <w:rPr>
                <w:szCs w:val="22"/>
                <w:lang w:val="en-GB"/>
              </w:rPr>
              <w:t xml:space="preserve"> (at page turn)</w:t>
            </w:r>
          </w:p>
        </w:tc>
      </w:tr>
    </w:tbl>
    <w:p w14:paraId="52FF0EA6" w14:textId="67625616" w:rsidR="00266264" w:rsidRPr="003D7994" w:rsidRDefault="00266264">
      <w:pPr>
        <w:pStyle w:val="berschrift2"/>
        <w:numPr>
          <w:ilvl w:val="2"/>
          <w:numId w:val="2"/>
        </w:numPr>
        <w:rPr>
          <w:b w:val="0"/>
          <w:bCs w:val="0"/>
          <w:lang w:val="en-GB"/>
        </w:rPr>
      </w:pPr>
      <w:r w:rsidRPr="003D7994">
        <w:rPr>
          <w:b w:val="0"/>
          <w:bCs w:val="0"/>
          <w:i/>
          <w:iCs/>
          <w:lang w:val="en-GB"/>
        </w:rPr>
        <w:t>Responsory</w:t>
      </w:r>
    </w:p>
    <w:p w14:paraId="01AE493F" w14:textId="77777777" w:rsidR="00266264" w:rsidRPr="003D7994" w:rsidRDefault="00266264" w:rsidP="00266264">
      <w:pPr>
        <w:pStyle w:val="berschrift3"/>
        <w:numPr>
          <w:ilvl w:val="2"/>
          <w:numId w:val="2"/>
        </w:numPr>
        <w:rPr>
          <w:lang w:val="en-GB"/>
        </w:rPr>
      </w:pPr>
      <w:r w:rsidRPr="003D7994">
        <w:rPr>
          <w:lang w:val="en-GB"/>
        </w:rPr>
        <w:t>Staff signatures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3D0560" w:rsidRPr="003D7994" w14:paraId="4897A550" w14:textId="77777777" w:rsidTr="003D0560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63CA17F" w14:textId="6B6B1030" w:rsidR="003D0560" w:rsidRPr="003D7994" w:rsidRDefault="003D0560" w:rsidP="00581EDC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 w:rsidRPr="003D7994">
              <w:rPr>
                <w:szCs w:val="22"/>
                <w:lang w:val="en-GB"/>
              </w:rPr>
              <w:t>1–7</w:t>
            </w:r>
            <w:r w:rsidRPr="003D7994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0C540A" w14:textId="0558EFE3" w:rsidR="003D0560" w:rsidRPr="003D7994" w:rsidRDefault="003D0560" w:rsidP="00581EDC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 w:rsidRPr="003D7994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679C56C" w14:textId="2EEDD49D" w:rsidR="003D0560" w:rsidRPr="003D7994" w:rsidRDefault="003D0560" w:rsidP="00581EDC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 w:rsidRPr="003D7994">
              <w:rPr>
                <w:i/>
                <w:iCs/>
                <w:szCs w:val="22"/>
                <w:lang w:val="en-GB"/>
              </w:rPr>
              <w:t>e</w:t>
            </w:r>
            <w:r w:rsidRPr="003D7994">
              <w:rPr>
                <w:szCs w:val="22"/>
                <w:lang w:val="en-GB"/>
              </w:rPr>
              <w:t>{</w:t>
            </w:r>
            <w:r w:rsidRPr="003D7994">
              <w:rPr>
                <w:szCs w:val="22"/>
                <w:highlight w:val="cyan"/>
                <w:lang w:val="en-GB"/>
              </w:rPr>
              <w:t>flat</w:t>
            </w:r>
            <w:r w:rsidRPr="003D7994">
              <w:rPr>
                <w:szCs w:val="22"/>
                <w:lang w:val="en-GB"/>
              </w:rPr>
              <w:t>}</w:t>
            </w:r>
          </w:p>
        </w:tc>
      </w:tr>
    </w:tbl>
    <w:p w14:paraId="43BFD2E4" w14:textId="04010F12" w:rsidR="00CC4A25" w:rsidRPr="003D7994" w:rsidRDefault="00000000">
      <w:pPr>
        <w:pStyle w:val="berschrift2"/>
        <w:numPr>
          <w:ilvl w:val="2"/>
          <w:numId w:val="2"/>
        </w:numPr>
        <w:rPr>
          <w:lang w:val="en-GB"/>
        </w:rPr>
      </w:pPr>
      <w:r w:rsidRPr="003D7994">
        <w:rPr>
          <w:lang w:val="en-GB"/>
        </w:rPr>
        <w:t>Remarks</w:t>
      </w:r>
    </w:p>
    <w:p w14:paraId="68FF9F69" w14:textId="696CFF33" w:rsidR="003D7994" w:rsidRPr="003D7994" w:rsidRDefault="003D7994" w:rsidP="000543F9">
      <w:pPr>
        <w:pStyle w:val="Textkrper"/>
        <w:numPr>
          <w:ilvl w:val="0"/>
          <w:numId w:val="3"/>
        </w:numPr>
        <w:rPr>
          <w:szCs w:val="22"/>
          <w:lang w:val="en-GB"/>
        </w:rPr>
      </w:pPr>
      <w:r w:rsidRPr="003D7994">
        <w:rPr>
          <w:szCs w:val="22"/>
          <w:lang w:val="en-GB"/>
        </w:rPr>
        <w:t>In m. 36 of antiphon 4</w:t>
      </w:r>
      <w:r w:rsidR="00ED68F8">
        <w:rPr>
          <w:szCs w:val="22"/>
          <w:lang w:val="en-GB"/>
        </w:rPr>
        <w:t xml:space="preserve"> and m. 54 of the Magnificat antiphon,</w:t>
      </w:r>
      <w:r w:rsidRPr="003D7994">
        <w:rPr>
          <w:szCs w:val="22"/>
          <w:lang w:val="en-GB"/>
        </w:rPr>
        <w:t xml:space="preserve"> blackened note head</w:t>
      </w:r>
      <w:r w:rsidR="00ED68F8">
        <w:rPr>
          <w:szCs w:val="22"/>
          <w:lang w:val="en-GB"/>
        </w:rPr>
        <w:t>s</w:t>
      </w:r>
      <w:r w:rsidRPr="003D7994">
        <w:rPr>
          <w:szCs w:val="22"/>
          <w:lang w:val="en-GB"/>
        </w:rPr>
        <w:t xml:space="preserve"> </w:t>
      </w:r>
      <w:r w:rsidR="00ED68F8">
        <w:rPr>
          <w:szCs w:val="22"/>
          <w:lang w:val="en-GB"/>
        </w:rPr>
        <w:t>are</w:t>
      </w:r>
      <w:r w:rsidRPr="003D7994">
        <w:rPr>
          <w:szCs w:val="22"/>
          <w:lang w:val="en-GB"/>
        </w:rPr>
        <w:t xml:space="preserve"> notated below the final longa in the contratenor (as in the edition). </w:t>
      </w:r>
      <w:r w:rsidR="00ED68F8">
        <w:rPr>
          <w:szCs w:val="22"/>
          <w:lang w:val="en-GB"/>
        </w:rPr>
        <w:t>They</w:t>
      </w:r>
      <w:r w:rsidRPr="003D7994">
        <w:rPr>
          <w:szCs w:val="22"/>
          <w:lang w:val="en-GB"/>
        </w:rPr>
        <w:t xml:space="preserve"> indicate optional addition</w:t>
      </w:r>
      <w:r w:rsidR="00ED68F8">
        <w:rPr>
          <w:szCs w:val="22"/>
          <w:lang w:val="en-GB"/>
        </w:rPr>
        <w:t>s</w:t>
      </w:r>
      <w:r w:rsidRPr="003D7994">
        <w:rPr>
          <w:szCs w:val="22"/>
          <w:lang w:val="en-GB"/>
        </w:rPr>
        <w:t xml:space="preserve"> to the final sonority.</w:t>
      </w:r>
    </w:p>
    <w:p w14:paraId="24A3469D" w14:textId="1B05DCA4" w:rsidR="003D7994" w:rsidRPr="003D7994" w:rsidRDefault="003D7994" w:rsidP="000543F9">
      <w:pPr>
        <w:pStyle w:val="Textkrper"/>
        <w:numPr>
          <w:ilvl w:val="0"/>
          <w:numId w:val="3"/>
        </w:numPr>
        <w:rPr>
          <w:szCs w:val="22"/>
          <w:lang w:val="en-GB"/>
        </w:rPr>
      </w:pPr>
      <w:r w:rsidRPr="003D7994">
        <w:rPr>
          <w:szCs w:val="22"/>
          <w:lang w:val="en-GB"/>
        </w:rPr>
        <w:t xml:space="preserve">Following the respons </w:t>
      </w:r>
      <w:r>
        <w:rPr>
          <w:szCs w:val="22"/>
          <w:lang w:val="en-GB"/>
        </w:rPr>
        <w:t>‘</w:t>
      </w:r>
      <w:r w:rsidRPr="003D7994">
        <w:rPr>
          <w:szCs w:val="22"/>
          <w:lang w:val="en-GB"/>
        </w:rPr>
        <w:t>Cras egrediemini</w:t>
      </w:r>
      <w:r>
        <w:rPr>
          <w:szCs w:val="22"/>
          <w:lang w:val="en-GB"/>
        </w:rPr>
        <w:t>’</w:t>
      </w:r>
      <w:r w:rsidRPr="003D7994">
        <w:rPr>
          <w:szCs w:val="22"/>
          <w:lang w:val="en-GB"/>
        </w:rPr>
        <w:t xml:space="preserve">, the scribe in </w:t>
      </w:r>
      <w:r w:rsidRPr="003D7994">
        <w:rPr>
          <w:b/>
          <w:bCs/>
          <w:szCs w:val="22"/>
          <w:lang w:val="en-GB"/>
        </w:rPr>
        <w:t>Mun</w:t>
      </w:r>
      <w:r w:rsidRPr="003D7994">
        <w:rPr>
          <w:b/>
          <w:bCs/>
          <w:szCs w:val="22"/>
          <w:vertAlign w:val="superscript"/>
          <w:lang w:val="en-GB"/>
        </w:rPr>
        <w:t>3</w:t>
      </w:r>
      <w:r w:rsidRPr="003D7994">
        <w:rPr>
          <w:szCs w:val="22"/>
          <w:lang w:val="en-GB"/>
        </w:rPr>
        <w:t xml:space="preserve"> noted </w:t>
      </w:r>
      <w:r>
        <w:rPr>
          <w:szCs w:val="22"/>
          <w:lang w:val="en-GB"/>
        </w:rPr>
        <w:t>‘</w:t>
      </w:r>
      <w:r w:rsidRPr="003D7994">
        <w:rPr>
          <w:szCs w:val="22"/>
          <w:lang w:val="en-GB"/>
        </w:rPr>
        <w:t>{</w:t>
      </w:r>
      <w:r w:rsidRPr="003D7994">
        <w:rPr>
          <w:szCs w:val="22"/>
          <w:highlight w:val="cyan"/>
          <w:lang w:val="en-GB"/>
        </w:rPr>
        <w:t>V.</w:t>
      </w:r>
      <w:r w:rsidRPr="003D7994">
        <w:rPr>
          <w:szCs w:val="22"/>
          <w:lang w:val="en-GB"/>
        </w:rPr>
        <w:t>} Constantes estote videbitis auxilium Domini super vos</w:t>
      </w:r>
      <w:r>
        <w:rPr>
          <w:szCs w:val="22"/>
          <w:lang w:val="en-GB"/>
        </w:rPr>
        <w:t>’</w:t>
      </w:r>
      <w:r w:rsidRPr="003D7994">
        <w:rPr>
          <w:szCs w:val="22"/>
          <w:lang w:val="en-GB"/>
        </w:rPr>
        <w:t>. This refers to a versicle that</w:t>
      </w:r>
      <w:r>
        <w:rPr>
          <w:szCs w:val="22"/>
          <w:lang w:val="en-GB"/>
        </w:rPr>
        <w:t>—</w:t>
      </w:r>
      <w:r w:rsidRPr="003D7994">
        <w:rPr>
          <w:szCs w:val="22"/>
          <w:lang w:val="en-GB"/>
        </w:rPr>
        <w:t xml:space="preserve">as found, for instance, in the </w:t>
      </w:r>
      <w:r w:rsidRPr="003D7994">
        <w:rPr>
          <w:i/>
          <w:iCs/>
          <w:szCs w:val="22"/>
          <w:lang w:val="en-GB"/>
        </w:rPr>
        <w:t>Antiphona</w:t>
      </w:r>
      <w:r w:rsidR="007A4F48">
        <w:rPr>
          <w:i/>
          <w:iCs/>
          <w:szCs w:val="22"/>
          <w:lang w:val="en-GB"/>
        </w:rPr>
        <w:t>rius</w:t>
      </w:r>
      <w:r w:rsidRPr="003D7994">
        <w:rPr>
          <w:szCs w:val="22"/>
          <w:lang w:val="en-GB"/>
        </w:rPr>
        <w:t xml:space="preserve"> (1519), fol. 9</w:t>
      </w:r>
      <w:r w:rsidRPr="003D7994">
        <w:rPr>
          <w:szCs w:val="22"/>
          <w:vertAlign w:val="superscript"/>
          <w:lang w:val="en-GB"/>
        </w:rPr>
        <w:t>r</w:t>
      </w:r>
      <w:r w:rsidRPr="003D7994">
        <w:rPr>
          <w:szCs w:val="22"/>
          <w:lang w:val="en-GB"/>
        </w:rPr>
        <w:t>, and also in other liturgical books</w:t>
      </w:r>
      <w:r>
        <w:rPr>
          <w:szCs w:val="22"/>
          <w:lang w:val="en-GB"/>
        </w:rPr>
        <w:t>—</w:t>
      </w:r>
      <w:r w:rsidRPr="003D7994">
        <w:rPr>
          <w:szCs w:val="22"/>
          <w:lang w:val="en-GB"/>
        </w:rPr>
        <w:t xml:space="preserve">would be sung </w:t>
      </w:r>
      <w:r w:rsidR="003134CE">
        <w:rPr>
          <w:i/>
          <w:iCs/>
          <w:szCs w:val="22"/>
          <w:lang w:val="en-GB"/>
        </w:rPr>
        <w:t>after</w:t>
      </w:r>
      <w:r w:rsidRPr="003D7994">
        <w:rPr>
          <w:szCs w:val="22"/>
          <w:lang w:val="en-GB"/>
        </w:rPr>
        <w:t xml:space="preserve"> a hymn. However, according to </w:t>
      </w:r>
      <w:r w:rsidRPr="003D7994">
        <w:rPr>
          <w:szCs w:val="22"/>
          <w:lang w:val="en-GB"/>
        </w:rPr>
        <w:lastRenderedPageBreak/>
        <w:t xml:space="preserve">the </w:t>
      </w:r>
      <w:r w:rsidRPr="003134CE">
        <w:rPr>
          <w:i/>
          <w:iCs/>
          <w:szCs w:val="22"/>
          <w:lang w:val="en-GB"/>
        </w:rPr>
        <w:t>Breviarium Frisingense</w:t>
      </w:r>
      <w:r w:rsidRPr="003D7994">
        <w:rPr>
          <w:szCs w:val="22"/>
          <w:lang w:val="en-GB"/>
        </w:rPr>
        <w:t xml:space="preserve"> (1516), fol. 92</w:t>
      </w:r>
      <w:r w:rsidRPr="003134CE">
        <w:rPr>
          <w:szCs w:val="22"/>
          <w:vertAlign w:val="superscript"/>
          <w:lang w:val="en-GB"/>
        </w:rPr>
        <w:t>v</w:t>
      </w:r>
      <w:r w:rsidRPr="003D7994">
        <w:rPr>
          <w:szCs w:val="22"/>
          <w:lang w:val="en-GB"/>
        </w:rPr>
        <w:t>, this hymn is not sung in the Diocese of Freising (</w:t>
      </w:r>
      <w:r w:rsidR="003134CE">
        <w:rPr>
          <w:szCs w:val="22"/>
          <w:lang w:val="en-GB"/>
        </w:rPr>
        <w:t>‘</w:t>
      </w:r>
      <w:r w:rsidRPr="003D7994">
        <w:rPr>
          <w:szCs w:val="22"/>
          <w:lang w:val="en-GB"/>
        </w:rPr>
        <w:t>Hymnus non canitur</w:t>
      </w:r>
      <w:r w:rsidR="003134CE">
        <w:rPr>
          <w:szCs w:val="22"/>
          <w:lang w:val="en-GB"/>
        </w:rPr>
        <w:t>’</w:t>
      </w:r>
      <w:r w:rsidRPr="003D7994">
        <w:rPr>
          <w:szCs w:val="22"/>
          <w:lang w:val="en-GB"/>
        </w:rPr>
        <w:t xml:space="preserve">). Indeed, it is absent from the cycle of </w:t>
      </w:r>
      <w:r w:rsidR="003134CE">
        <w:rPr>
          <w:szCs w:val="22"/>
          <w:lang w:val="en-GB"/>
        </w:rPr>
        <w:t>P</w:t>
      </w:r>
      <w:r w:rsidRPr="003D7994">
        <w:rPr>
          <w:szCs w:val="22"/>
          <w:lang w:val="en-GB"/>
        </w:rPr>
        <w:t>ropers for this feast day.</w:t>
      </w:r>
      <w:r w:rsidR="0053762B">
        <w:rPr>
          <w:szCs w:val="22"/>
          <w:lang w:val="en-GB"/>
        </w:rPr>
        <w:t xml:space="preserve"> </w:t>
      </w:r>
      <w:r w:rsidR="0053762B" w:rsidRPr="0053762B">
        <w:rPr>
          <w:szCs w:val="22"/>
          <w:lang w:val="en-GB"/>
        </w:rPr>
        <w:t xml:space="preserve">Furthermore, the </w:t>
      </w:r>
      <w:r w:rsidR="0053762B" w:rsidRPr="0053762B">
        <w:rPr>
          <w:i/>
          <w:iCs/>
          <w:szCs w:val="22"/>
          <w:lang w:val="en-GB"/>
        </w:rPr>
        <w:t>Breviarium Frisingense</w:t>
      </w:r>
      <w:r w:rsidR="0053762B" w:rsidRPr="0053762B">
        <w:rPr>
          <w:szCs w:val="22"/>
          <w:lang w:val="en-GB"/>
        </w:rPr>
        <w:t xml:space="preserve"> stipulates the repetition of the entire responsory following the </w:t>
      </w:r>
      <w:r w:rsidR="0053762B" w:rsidRPr="0053762B">
        <w:rPr>
          <w:i/>
          <w:iCs/>
          <w:szCs w:val="22"/>
          <w:lang w:val="en-GB"/>
        </w:rPr>
        <w:t>Gloria Patri</w:t>
      </w:r>
      <w:r w:rsidR="0053762B" w:rsidRPr="0053762B">
        <w:rPr>
          <w:szCs w:val="22"/>
          <w:lang w:val="en-GB"/>
        </w:rPr>
        <w:t xml:space="preserve">. </w:t>
      </w:r>
      <w:r w:rsidR="0053762B" w:rsidRPr="0053762B">
        <w:rPr>
          <w:szCs w:val="22"/>
        </w:rPr>
        <w:t xml:space="preserve">Consequently, </w:t>
      </w:r>
      <w:r w:rsidR="0053762B">
        <w:rPr>
          <w:szCs w:val="22"/>
        </w:rPr>
        <w:t>t</w:t>
      </w:r>
      <w:r w:rsidR="0053762B" w:rsidRPr="0053762B">
        <w:rPr>
          <w:szCs w:val="22"/>
        </w:rPr>
        <w:t xml:space="preserve">he </w:t>
      </w:r>
      <w:r w:rsidR="0053762B">
        <w:rPr>
          <w:szCs w:val="22"/>
        </w:rPr>
        <w:t xml:space="preserve">missing </w:t>
      </w:r>
      <w:r w:rsidR="0053762B" w:rsidRPr="0053762B">
        <w:rPr>
          <w:szCs w:val="22"/>
        </w:rPr>
        <w:t xml:space="preserve">chant </w:t>
      </w:r>
      <w:r w:rsidR="0053762B">
        <w:rPr>
          <w:szCs w:val="22"/>
        </w:rPr>
        <w:t xml:space="preserve">section </w:t>
      </w:r>
      <w:r w:rsidR="0053762B" w:rsidRPr="0053762B">
        <w:rPr>
          <w:szCs w:val="22"/>
        </w:rPr>
        <w:t>was inserted.</w:t>
      </w:r>
    </w:p>
    <w:sectPr w:rsidR="003D7994" w:rsidRPr="003D7994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2"/>
    <w:family w:val="auto"/>
    <w:pitch w:val="default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2326"/>
    <w:multiLevelType w:val="multilevel"/>
    <w:tmpl w:val="368AA1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4D7E44"/>
    <w:multiLevelType w:val="multilevel"/>
    <w:tmpl w:val="719E40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1984AC5"/>
    <w:multiLevelType w:val="multilevel"/>
    <w:tmpl w:val="495257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5BA7891"/>
    <w:multiLevelType w:val="multilevel"/>
    <w:tmpl w:val="4544B990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67C0165"/>
    <w:multiLevelType w:val="multilevel"/>
    <w:tmpl w:val="78421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2115211">
    <w:abstractNumId w:val="1"/>
  </w:num>
  <w:num w:numId="2" w16cid:durableId="421604548">
    <w:abstractNumId w:val="2"/>
  </w:num>
  <w:num w:numId="3" w16cid:durableId="611939755">
    <w:abstractNumId w:val="3"/>
  </w:num>
  <w:num w:numId="4" w16cid:durableId="1700398129">
    <w:abstractNumId w:val="0"/>
  </w:num>
  <w:num w:numId="5" w16cid:durableId="3056696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defaultTabStop w:val="284"/>
  <w:autoHyphenation/>
  <w:hyphenationZone w:val="425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A25"/>
    <w:rsid w:val="000543F9"/>
    <w:rsid w:val="0006652B"/>
    <w:rsid w:val="000D3553"/>
    <w:rsid w:val="00120916"/>
    <w:rsid w:val="001349BD"/>
    <w:rsid w:val="00152B53"/>
    <w:rsid w:val="001B484A"/>
    <w:rsid w:val="001C550C"/>
    <w:rsid w:val="001F26B3"/>
    <w:rsid w:val="00215932"/>
    <w:rsid w:val="00266264"/>
    <w:rsid w:val="002F5672"/>
    <w:rsid w:val="00304756"/>
    <w:rsid w:val="003134CE"/>
    <w:rsid w:val="003D0560"/>
    <w:rsid w:val="003D60E4"/>
    <w:rsid w:val="003D7994"/>
    <w:rsid w:val="00482EAA"/>
    <w:rsid w:val="004D6D59"/>
    <w:rsid w:val="0053762B"/>
    <w:rsid w:val="005404ED"/>
    <w:rsid w:val="00657F8D"/>
    <w:rsid w:val="006705C3"/>
    <w:rsid w:val="006E31C3"/>
    <w:rsid w:val="006E43A7"/>
    <w:rsid w:val="00747E76"/>
    <w:rsid w:val="007A4F48"/>
    <w:rsid w:val="007F68C9"/>
    <w:rsid w:val="0085139A"/>
    <w:rsid w:val="00887789"/>
    <w:rsid w:val="008F1997"/>
    <w:rsid w:val="00933AE6"/>
    <w:rsid w:val="009C323F"/>
    <w:rsid w:val="00A1346B"/>
    <w:rsid w:val="00AF1C60"/>
    <w:rsid w:val="00B02D74"/>
    <w:rsid w:val="00B60E83"/>
    <w:rsid w:val="00C27791"/>
    <w:rsid w:val="00C73181"/>
    <w:rsid w:val="00C7415A"/>
    <w:rsid w:val="00CC4A25"/>
    <w:rsid w:val="00CD1BA9"/>
    <w:rsid w:val="00E61272"/>
    <w:rsid w:val="00E75E17"/>
    <w:rsid w:val="00EA32F0"/>
    <w:rsid w:val="00ED68F8"/>
    <w:rsid w:val="00EF08D2"/>
    <w:rsid w:val="00F20E14"/>
    <w:rsid w:val="00F420AC"/>
    <w:rsid w:val="00F57374"/>
    <w:rsid w:val="00F6439B"/>
    <w:rsid w:val="00FA32C1"/>
    <w:rsid w:val="00FA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39E12B"/>
  <w15:docId w15:val="{A5565656-730F-894E-B9A5-66C06777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911E44"/>
    <w:rPr>
      <w:rFonts w:ascii="Adobe Garamond Pro" w:eastAsia="font563" w:hAnsi="Adobe Garamond Pro" w:cs="font563"/>
      <w:sz w:val="22"/>
      <w:szCs w:val="24"/>
      <w:lang w:val="de-DE" w:eastAsia="de-DE"/>
    </w:rPr>
  </w:style>
  <w:style w:type="character" w:customStyle="1" w:styleId="Aufzhlungszeichen2">
    <w:name w:val="Aufzählungszeichen2"/>
    <w:qFormat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Blockzitat">
    <w:name w:val="Blockzitat"/>
    <w:basedOn w:val="Standard"/>
    <w:qFormat/>
    <w:pPr>
      <w:spacing w:after="283"/>
      <w:ind w:left="567" w:right="567"/>
    </w:pPr>
  </w:style>
  <w:style w:type="table" w:styleId="Tabellenraster">
    <w:name w:val="Table Grid"/>
    <w:basedOn w:val="NormaleTabelle"/>
    <w:uiPriority w:val="39"/>
    <w:rsid w:val="00911E44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Standard"/>
    <w:rsid w:val="003D7994"/>
    <w:pPr>
      <w:suppressAutoHyphens w:val="0"/>
    </w:pPr>
    <w:rPr>
      <w:rFonts w:ascii="Adobe Garamond Pro" w:eastAsia="Times New Roman" w:hAnsi="Adobe Garamond Pro" w:cs="Times New Roman"/>
      <w:color w:val="141413"/>
      <w:sz w:val="16"/>
      <w:szCs w:val="16"/>
      <w:lang w:val="de-AT"/>
    </w:rPr>
  </w:style>
  <w:style w:type="character" w:customStyle="1" w:styleId="s1">
    <w:name w:val="s1"/>
    <w:basedOn w:val="Absatz-Standardschriftart"/>
    <w:rsid w:val="003D7994"/>
    <w:rPr>
      <w:rFonts w:ascii="Adobe Garamond Pro" w:hAnsi="Adobe Garamond Pro" w:hint="default"/>
      <w:sz w:val="16"/>
      <w:szCs w:val="16"/>
    </w:rPr>
  </w:style>
  <w:style w:type="paragraph" w:styleId="Listenabsatz">
    <w:name w:val="List Paragraph"/>
    <w:basedOn w:val="Standard"/>
    <w:uiPriority w:val="34"/>
    <w:qFormat/>
    <w:rsid w:val="003D7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737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102</cp:revision>
  <cp:lastPrinted>2025-05-12T13:31:00Z</cp:lastPrinted>
  <dcterms:created xsi:type="dcterms:W3CDTF">2023-09-14T08:44:00Z</dcterms:created>
  <dcterms:modified xsi:type="dcterms:W3CDTF">2025-12-03T10:48:00Z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